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15F6" w14:textId="77777777" w:rsidR="00A515EB" w:rsidRPr="00CB7442" w:rsidRDefault="00CB7442" w:rsidP="006A2FE9">
      <w:pPr>
        <w:pStyle w:val="1"/>
        <w:jc w:val="center"/>
        <w:rPr>
          <w:lang w:val="en-US"/>
        </w:rPr>
      </w:pPr>
      <w:r w:rsidRPr="00CB7442">
        <w:rPr>
          <w:lang w:val="en-US"/>
        </w:rPr>
        <w:t>Partner search form</w:t>
      </w:r>
    </w:p>
    <w:p w14:paraId="35CF355E"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234AE5A" w14:textId="77777777" w:rsidTr="00576CCC">
        <w:tc>
          <w:tcPr>
            <w:tcW w:w="2972" w:type="dxa"/>
          </w:tcPr>
          <w:p w14:paraId="693F170F" w14:textId="77777777" w:rsidR="00FC4A35" w:rsidRPr="00542A74" w:rsidRDefault="00AC2B8C" w:rsidP="00542A74">
            <w:pPr>
              <w:rPr>
                <w:szCs w:val="20"/>
              </w:rPr>
            </w:pPr>
            <w:r w:rsidRPr="00542A74">
              <w:rPr>
                <w:szCs w:val="20"/>
              </w:rPr>
              <w:t>Call</w:t>
            </w:r>
          </w:p>
        </w:tc>
        <w:tc>
          <w:tcPr>
            <w:tcW w:w="6656" w:type="dxa"/>
          </w:tcPr>
          <w:p w14:paraId="34649854" w14:textId="74A87B16" w:rsidR="00FC4A35" w:rsidRPr="00266187" w:rsidRDefault="00266187" w:rsidP="00542A74">
            <w:pPr>
              <w:rPr>
                <w:i/>
                <w:szCs w:val="20"/>
                <w:lang w:val="uk-UA"/>
              </w:rPr>
            </w:pPr>
            <w:r>
              <w:rPr>
                <w:i/>
                <w:szCs w:val="20"/>
                <w:lang w:val="uk-UA"/>
              </w:rPr>
              <w:t>+380 93 462 80 35</w:t>
            </w:r>
          </w:p>
        </w:tc>
      </w:tr>
      <w:tr w:rsidR="006A2FE9" w:rsidRPr="00DD16E9" w14:paraId="6395AD99" w14:textId="77777777" w:rsidTr="00576CCC">
        <w:tc>
          <w:tcPr>
            <w:tcW w:w="2972" w:type="dxa"/>
          </w:tcPr>
          <w:p w14:paraId="0A117263" w14:textId="77777777" w:rsidR="006A2FE9" w:rsidRPr="00542A74" w:rsidRDefault="006A2FE9" w:rsidP="00542A74">
            <w:pPr>
              <w:rPr>
                <w:szCs w:val="20"/>
              </w:rPr>
            </w:pPr>
            <w:r>
              <w:rPr>
                <w:szCs w:val="20"/>
              </w:rPr>
              <w:t>Strand or category</w:t>
            </w:r>
          </w:p>
        </w:tc>
        <w:tc>
          <w:tcPr>
            <w:tcW w:w="6656" w:type="dxa"/>
          </w:tcPr>
          <w:p w14:paraId="5A5E0293" w14:textId="0D629896" w:rsidR="006A2FE9" w:rsidRPr="00266187" w:rsidRDefault="00A64E98" w:rsidP="00A64E98">
            <w:pPr>
              <w:rPr>
                <w:i/>
                <w:szCs w:val="20"/>
                <w:lang w:val="uk-UA"/>
              </w:rPr>
            </w:pPr>
            <w:proofErr w:type="spellStart"/>
            <w:r w:rsidRPr="00A64E98">
              <w:rPr>
                <w:i/>
                <w:szCs w:val="20"/>
                <w:lang w:val="uk-UA"/>
              </w:rPr>
              <w:t>Cultural-historical</w:t>
            </w:r>
            <w:proofErr w:type="spellEnd"/>
            <w:r w:rsidRPr="00A64E98">
              <w:rPr>
                <w:i/>
                <w:szCs w:val="20"/>
                <w:lang w:val="uk-UA"/>
              </w:rPr>
              <w:t xml:space="preserve"> </w:t>
            </w:r>
            <w:proofErr w:type="spellStart"/>
            <w:r w:rsidRPr="00A64E98">
              <w:rPr>
                <w:i/>
                <w:szCs w:val="20"/>
                <w:lang w:val="uk-UA"/>
              </w:rPr>
              <w:t>project</w:t>
            </w:r>
            <w:proofErr w:type="spellEnd"/>
          </w:p>
        </w:tc>
      </w:tr>
    </w:tbl>
    <w:p w14:paraId="0031AB84" w14:textId="77777777" w:rsidR="00E97F53" w:rsidRPr="00542A74" w:rsidRDefault="00E97F53" w:rsidP="00473C16">
      <w:pPr>
        <w:rPr>
          <w:lang w:val="en-US"/>
        </w:rPr>
      </w:pPr>
    </w:p>
    <w:p w14:paraId="0C8D8DC5" w14:textId="77777777" w:rsidR="00FC4A35" w:rsidRPr="00F23897" w:rsidRDefault="00FC4A35" w:rsidP="00542A74">
      <w:pPr>
        <w:pStyle w:val="2"/>
        <w:rPr>
          <w:lang w:val="uk-UA"/>
        </w:rPr>
      </w:pPr>
      <w:r w:rsidRPr="00DE2DD9">
        <w:rPr>
          <w:lang w:val="en-US"/>
        </w:rPr>
        <w:t xml:space="preserve">Cultural operator </w:t>
      </w:r>
      <w:r w:rsidR="00DE2DD9" w:rsidRPr="00DE2DD9">
        <w:rPr>
          <w:lang w:val="en-US"/>
        </w:rPr>
        <w:t>–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14:paraId="7B07C8AC" w14:textId="77777777" w:rsidTr="00576CCC">
        <w:tc>
          <w:tcPr>
            <w:tcW w:w="2972" w:type="dxa"/>
          </w:tcPr>
          <w:p w14:paraId="2D84757E"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D9C2A18" w14:textId="11C02C4F" w:rsidR="00FC4A35" w:rsidRPr="00F23897" w:rsidRDefault="00F23897" w:rsidP="00266187">
            <w:pPr>
              <w:rPr>
                <w:szCs w:val="20"/>
                <w:lang w:val="en-US"/>
              </w:rPr>
            </w:pPr>
            <w:r w:rsidRPr="00F23897">
              <w:rPr>
                <w:rFonts w:cs="Arial"/>
                <w:color w:val="040C28"/>
                <w:szCs w:val="20"/>
              </w:rPr>
              <w:t xml:space="preserve">"Sofiyivka", </w:t>
            </w:r>
            <w:r>
              <w:rPr>
                <w:rFonts w:cs="Arial"/>
                <w:color w:val="040C28"/>
                <w:szCs w:val="20"/>
              </w:rPr>
              <w:t>N</w:t>
            </w:r>
            <w:r w:rsidRPr="00F23897">
              <w:rPr>
                <w:rFonts w:cs="Arial"/>
                <w:color w:val="040C28"/>
                <w:szCs w:val="20"/>
              </w:rPr>
              <w:t xml:space="preserve">ational </w:t>
            </w:r>
            <w:r>
              <w:rPr>
                <w:rFonts w:cs="Arial"/>
                <w:color w:val="040C28"/>
                <w:szCs w:val="20"/>
              </w:rPr>
              <w:t>D</w:t>
            </w:r>
            <w:r w:rsidRPr="00F23897">
              <w:rPr>
                <w:rFonts w:cs="Arial"/>
                <w:color w:val="040C28"/>
                <w:szCs w:val="20"/>
              </w:rPr>
              <w:t xml:space="preserve">endrological </w:t>
            </w:r>
            <w:r>
              <w:rPr>
                <w:rFonts w:cs="Arial"/>
                <w:color w:val="040C28"/>
                <w:szCs w:val="20"/>
              </w:rPr>
              <w:t>P</w:t>
            </w:r>
            <w:r w:rsidRPr="00F23897">
              <w:rPr>
                <w:rFonts w:cs="Arial"/>
                <w:color w:val="040C28"/>
                <w:szCs w:val="20"/>
              </w:rPr>
              <w:t>ark</w:t>
            </w:r>
          </w:p>
        </w:tc>
      </w:tr>
      <w:tr w:rsidR="00212FFF" w:rsidRPr="00212FFF" w14:paraId="46A763F7" w14:textId="77777777" w:rsidTr="00576CCC">
        <w:tc>
          <w:tcPr>
            <w:tcW w:w="2972" w:type="dxa"/>
          </w:tcPr>
          <w:p w14:paraId="74AA70DB" w14:textId="77777777" w:rsidR="00212FFF" w:rsidRPr="006A2FE9" w:rsidRDefault="00212FFF" w:rsidP="00212FFF">
            <w:pPr>
              <w:rPr>
                <w:lang w:val="en-US"/>
              </w:rPr>
            </w:pPr>
            <w:r>
              <w:rPr>
                <w:lang w:val="en-US"/>
              </w:rPr>
              <w:t>Country</w:t>
            </w:r>
          </w:p>
        </w:tc>
        <w:tc>
          <w:tcPr>
            <w:tcW w:w="6656" w:type="dxa"/>
          </w:tcPr>
          <w:p w14:paraId="49B883DC" w14:textId="64394299" w:rsidR="00212FFF" w:rsidRPr="00212FFF" w:rsidRDefault="00212FFF" w:rsidP="00473C16">
            <w:pPr>
              <w:rPr>
                <w:i/>
                <w:lang w:val="en-US"/>
              </w:rPr>
            </w:pPr>
            <w:r>
              <w:rPr>
                <w:i/>
                <w:lang w:val="en-US"/>
              </w:rPr>
              <w:t>Ukraine</w:t>
            </w:r>
          </w:p>
        </w:tc>
      </w:tr>
      <w:tr w:rsidR="00D87A47" w:rsidRPr="00DD16E9" w14:paraId="2AEF926F" w14:textId="77777777" w:rsidTr="00576CCC">
        <w:tc>
          <w:tcPr>
            <w:tcW w:w="2972" w:type="dxa"/>
          </w:tcPr>
          <w:p w14:paraId="1EB2DACA"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E804BFA" w14:textId="033AB3E5" w:rsidR="00D87A47" w:rsidRPr="00D87A47" w:rsidRDefault="00962B56" w:rsidP="00705A18">
            <w:pPr>
              <w:rPr>
                <w:i/>
                <w:lang w:val="en-US"/>
              </w:rPr>
            </w:pPr>
            <w:hyperlink r:id="rId7">
              <w:r w:rsidR="00266187">
                <w:rPr>
                  <w:color w:val="1155CC"/>
                  <w:u w:val="single"/>
                </w:rPr>
                <w:t>https://www.sofievka.org</w:t>
              </w:r>
            </w:hyperlink>
          </w:p>
        </w:tc>
      </w:tr>
      <w:tr w:rsidR="00705A18" w:rsidRPr="00DD16E9" w14:paraId="2369A968" w14:textId="77777777" w:rsidTr="00576CCC">
        <w:tc>
          <w:tcPr>
            <w:tcW w:w="2972" w:type="dxa"/>
          </w:tcPr>
          <w:p w14:paraId="43D1734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5406B85" w14:textId="2E8DE4EC" w:rsidR="00705A18" w:rsidRPr="00F23897" w:rsidRDefault="00266187" w:rsidP="00705A18">
            <w:pPr>
              <w:rPr>
                <w:i/>
                <w:lang w:val="uk-UA"/>
              </w:rPr>
            </w:pPr>
            <w:r>
              <w:rPr>
                <w:i/>
                <w:lang w:val="en-US"/>
              </w:rPr>
              <w:t>Shapoval Bogdan</w:t>
            </w:r>
            <w:r w:rsidR="00A64E98">
              <w:rPr>
                <w:i/>
                <w:lang w:val="uk-UA"/>
              </w:rPr>
              <w:t xml:space="preserve"> - </w:t>
            </w:r>
            <w:r w:rsidR="00A64E98">
              <w:rPr>
                <w:i/>
                <w:lang w:val="en-US"/>
              </w:rPr>
              <w:t>+380 93 462 80 35</w:t>
            </w:r>
            <w:r>
              <w:rPr>
                <w:i/>
                <w:lang w:val="en-US"/>
              </w:rPr>
              <w:t xml:space="preserve">, </w:t>
            </w:r>
            <w:r w:rsidR="00A64E98">
              <w:rPr>
                <w:i/>
                <w:lang w:val="en-US"/>
              </w:rPr>
              <w:br/>
            </w:r>
            <w:r>
              <w:rPr>
                <w:i/>
                <w:lang w:val="en-US"/>
              </w:rPr>
              <w:t xml:space="preserve">Myroslava </w:t>
            </w:r>
            <w:proofErr w:type="spellStart"/>
            <w:r>
              <w:rPr>
                <w:i/>
                <w:lang w:val="en-US"/>
              </w:rPr>
              <w:t>Savitska</w:t>
            </w:r>
            <w:proofErr w:type="spellEnd"/>
            <w:r w:rsidR="00A64E98">
              <w:rPr>
                <w:i/>
                <w:lang w:val="uk-UA"/>
              </w:rPr>
              <w:t xml:space="preserve"> - </w:t>
            </w:r>
            <w:r w:rsidR="00F23897">
              <w:rPr>
                <w:i/>
                <w:lang w:val="en-US"/>
              </w:rPr>
              <w:t>+380 63 92 10 315</w:t>
            </w:r>
            <w:r w:rsidR="00F23897">
              <w:rPr>
                <w:i/>
                <w:lang w:val="en-US"/>
              </w:rPr>
              <w:br/>
            </w:r>
            <w:hyperlink r:id="rId8" w:history="1">
              <w:r w:rsidR="00F23897" w:rsidRPr="00017AFA">
                <w:rPr>
                  <w:rStyle w:val="a8"/>
                  <w:i/>
                  <w:lang w:val="en-US"/>
                </w:rPr>
                <w:t>savitskamiroslava@gmail.com</w:t>
              </w:r>
            </w:hyperlink>
          </w:p>
        </w:tc>
      </w:tr>
      <w:tr w:rsidR="00705A18" w:rsidRPr="00DD16E9" w14:paraId="1ABE2578" w14:textId="77777777" w:rsidTr="00576CCC">
        <w:tc>
          <w:tcPr>
            <w:tcW w:w="2972" w:type="dxa"/>
          </w:tcPr>
          <w:p w14:paraId="2794B753"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F49BC01" w14:textId="7B22752C" w:rsidR="00705A18" w:rsidRPr="00080A4D" w:rsidRDefault="00F23897" w:rsidP="00705A18">
            <w:pPr>
              <w:rPr>
                <w:i/>
                <w:lang w:val="en-US"/>
              </w:rPr>
            </w:pPr>
            <w:r>
              <w:rPr>
                <w:rFonts w:cs="Arial"/>
                <w:color w:val="040C28"/>
                <w:szCs w:val="20"/>
              </w:rPr>
              <w:t>N</w:t>
            </w:r>
            <w:r w:rsidRPr="00F23897">
              <w:rPr>
                <w:rFonts w:cs="Arial"/>
                <w:color w:val="040C28"/>
                <w:szCs w:val="20"/>
              </w:rPr>
              <w:t xml:space="preserve">ational </w:t>
            </w:r>
            <w:r>
              <w:rPr>
                <w:rFonts w:cs="Arial"/>
                <w:color w:val="040C28"/>
                <w:szCs w:val="20"/>
              </w:rPr>
              <w:t>D</w:t>
            </w:r>
            <w:r w:rsidRPr="00F23897">
              <w:rPr>
                <w:rFonts w:cs="Arial"/>
                <w:color w:val="040C28"/>
                <w:szCs w:val="20"/>
              </w:rPr>
              <w:t xml:space="preserve">endrological </w:t>
            </w:r>
            <w:r>
              <w:rPr>
                <w:rFonts w:cs="Arial"/>
                <w:color w:val="040C28"/>
                <w:szCs w:val="20"/>
              </w:rPr>
              <w:t>P</w:t>
            </w:r>
            <w:r w:rsidRPr="00F23897">
              <w:rPr>
                <w:rFonts w:cs="Arial"/>
                <w:color w:val="040C28"/>
                <w:szCs w:val="20"/>
              </w:rPr>
              <w:t>ark</w:t>
            </w:r>
          </w:p>
        </w:tc>
      </w:tr>
      <w:tr w:rsidR="00705A18" w:rsidRPr="00DD16E9" w14:paraId="1D2B5FCA" w14:textId="77777777" w:rsidTr="00576CCC">
        <w:tc>
          <w:tcPr>
            <w:tcW w:w="2972" w:type="dxa"/>
          </w:tcPr>
          <w:p w14:paraId="0BB01B6D" w14:textId="77777777" w:rsidR="00705A18" w:rsidRPr="005F4A3F" w:rsidRDefault="00705A18" w:rsidP="00705A18">
            <w:pPr>
              <w:rPr>
                <w:lang w:val="en-US"/>
              </w:rPr>
            </w:pPr>
            <w:r w:rsidRPr="005F4A3F">
              <w:rPr>
                <w:lang w:val="en-US"/>
              </w:rPr>
              <w:t>Scale of the organization</w:t>
            </w:r>
          </w:p>
        </w:tc>
        <w:tc>
          <w:tcPr>
            <w:tcW w:w="6656" w:type="dxa"/>
          </w:tcPr>
          <w:p w14:paraId="7E18EC3A" w14:textId="4BEC2D0A" w:rsidR="00705A18" w:rsidRPr="00A64E98" w:rsidRDefault="00A64E98" w:rsidP="00A64E98">
            <w:r>
              <w:t>202 employees; annual turnover for 2024 is 40 million UAH.</w:t>
            </w:r>
          </w:p>
        </w:tc>
      </w:tr>
      <w:tr w:rsidR="00705A18" w:rsidRPr="00DD16E9" w14:paraId="4AB5135C" w14:textId="77777777" w:rsidTr="00576CCC">
        <w:tc>
          <w:tcPr>
            <w:tcW w:w="2972" w:type="dxa"/>
          </w:tcPr>
          <w:p w14:paraId="24067F75" w14:textId="77777777" w:rsidR="00705A18" w:rsidRPr="00542A74" w:rsidRDefault="00705A18" w:rsidP="00705A18">
            <w:pPr>
              <w:rPr>
                <w:lang w:val="en-US"/>
              </w:rPr>
            </w:pPr>
            <w:r w:rsidRPr="00542A74">
              <w:rPr>
                <w:lang w:val="en-US"/>
              </w:rPr>
              <w:t>PIC number</w:t>
            </w:r>
          </w:p>
        </w:tc>
        <w:tc>
          <w:tcPr>
            <w:tcW w:w="6656" w:type="dxa"/>
          </w:tcPr>
          <w:p w14:paraId="28547263" w14:textId="607D2E11" w:rsidR="00705A18" w:rsidRPr="00080A4D" w:rsidRDefault="00F23897" w:rsidP="00705A18">
            <w:pPr>
              <w:rPr>
                <w:i/>
                <w:lang w:val="en-US"/>
              </w:rPr>
            </w:pPr>
            <w:r>
              <w:t>881815652</w:t>
            </w:r>
          </w:p>
        </w:tc>
      </w:tr>
      <w:tr w:rsidR="00705A18" w:rsidRPr="00DD16E9" w14:paraId="1906BB30" w14:textId="77777777" w:rsidTr="00576CCC">
        <w:trPr>
          <w:trHeight w:val="70"/>
        </w:trPr>
        <w:tc>
          <w:tcPr>
            <w:tcW w:w="2972" w:type="dxa"/>
          </w:tcPr>
          <w:p w14:paraId="1FB490A2"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6D1D5304" w14:textId="27B02A3D" w:rsidR="00705A18" w:rsidRPr="00A64E98" w:rsidRDefault="00A64E98" w:rsidP="00705A18">
            <w:pPr>
              <w:rPr>
                <w:color w:val="212529"/>
                <w:szCs w:val="20"/>
              </w:rPr>
            </w:pPr>
            <w:r w:rsidRPr="00A64E98">
              <w:rPr>
                <w:color w:val="212529"/>
                <w:szCs w:val="20"/>
              </w:rPr>
              <w:t>The National Dendrological Park "Sofiyivka" is a research institute of the National Academy of Sciences of Ukraine, established and operating to conduct scientific research aimed at acquiring and applying new knowledge in environmental science fields, advancing scientific and technical knowledge to the stage of practical application, training highly qualified scientific personnel, meeting social, economic, and cultural needs, and fostering Ukraine's innovative development.</w:t>
            </w:r>
          </w:p>
        </w:tc>
      </w:tr>
      <w:tr w:rsidR="00705A18" w:rsidRPr="00DD16E9" w14:paraId="301433DD" w14:textId="77777777" w:rsidTr="00576CCC">
        <w:trPr>
          <w:trHeight w:val="70"/>
        </w:trPr>
        <w:tc>
          <w:tcPr>
            <w:tcW w:w="2972" w:type="dxa"/>
          </w:tcPr>
          <w:p w14:paraId="3247E84B"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BA76682" w14:textId="10731151" w:rsidR="00705A18" w:rsidRPr="00080A4D" w:rsidRDefault="00EB43F8" w:rsidP="00705A18">
            <w:pPr>
              <w:rPr>
                <w:i/>
                <w:lang w:val="en-US"/>
              </w:rPr>
            </w:pPr>
            <w:r>
              <w:rPr>
                <w:i/>
                <w:lang w:val="en-US"/>
              </w:rPr>
              <w:t>P</w:t>
            </w:r>
            <w:r w:rsidR="00705A18" w:rsidRPr="00080A4D">
              <w:rPr>
                <w:i/>
                <w:lang w:val="en-US"/>
              </w:rPr>
              <w:t>roject partner</w:t>
            </w:r>
          </w:p>
        </w:tc>
      </w:tr>
      <w:tr w:rsidR="00705A18" w:rsidRPr="00DD16E9" w14:paraId="092E1331" w14:textId="77777777" w:rsidTr="00576CCC">
        <w:trPr>
          <w:trHeight w:val="70"/>
        </w:trPr>
        <w:tc>
          <w:tcPr>
            <w:tcW w:w="2972" w:type="dxa"/>
          </w:tcPr>
          <w:p w14:paraId="12166653" w14:textId="77777777" w:rsidR="00705A18" w:rsidRDefault="00705A18" w:rsidP="00705A18">
            <w:pPr>
              <w:rPr>
                <w:lang w:val="en-US"/>
              </w:rPr>
            </w:pPr>
            <w:r>
              <w:rPr>
                <w:lang w:val="en-US"/>
              </w:rPr>
              <w:t>Previous EU grants received</w:t>
            </w:r>
          </w:p>
        </w:tc>
        <w:tc>
          <w:tcPr>
            <w:tcW w:w="6656" w:type="dxa"/>
          </w:tcPr>
          <w:p w14:paraId="00604B1C" w14:textId="28B21BE1" w:rsidR="00705A18" w:rsidRPr="00EB43F8" w:rsidRDefault="00A64E98" w:rsidP="00705A18">
            <w:pPr>
              <w:rPr>
                <w:i/>
                <w:lang w:val="uk-UA"/>
              </w:rPr>
            </w:pPr>
            <w:proofErr w:type="spellStart"/>
            <w:r w:rsidRPr="00A64E98">
              <w:rPr>
                <w:i/>
                <w:lang w:val="uk-UA"/>
              </w:rPr>
              <w:t>Previously</w:t>
            </w:r>
            <w:proofErr w:type="spellEnd"/>
            <w:r w:rsidRPr="00A64E98">
              <w:rPr>
                <w:i/>
                <w:lang w:val="uk-UA"/>
              </w:rPr>
              <w:t xml:space="preserve">, </w:t>
            </w:r>
            <w:proofErr w:type="spellStart"/>
            <w:r w:rsidRPr="00A64E98">
              <w:rPr>
                <w:i/>
                <w:lang w:val="uk-UA"/>
              </w:rPr>
              <w:t>the</w:t>
            </w:r>
            <w:proofErr w:type="spellEnd"/>
            <w:r w:rsidRPr="00A64E98">
              <w:rPr>
                <w:i/>
                <w:lang w:val="uk-UA"/>
              </w:rPr>
              <w:t xml:space="preserve"> </w:t>
            </w:r>
            <w:proofErr w:type="spellStart"/>
            <w:r w:rsidRPr="00A64E98">
              <w:rPr>
                <w:i/>
                <w:lang w:val="uk-UA"/>
              </w:rPr>
              <w:t>National</w:t>
            </w:r>
            <w:proofErr w:type="spellEnd"/>
            <w:r w:rsidRPr="00A64E98">
              <w:rPr>
                <w:i/>
                <w:lang w:val="uk-UA"/>
              </w:rPr>
              <w:t xml:space="preserve"> </w:t>
            </w:r>
            <w:proofErr w:type="spellStart"/>
            <w:r w:rsidRPr="00A64E98">
              <w:rPr>
                <w:i/>
                <w:lang w:val="uk-UA"/>
              </w:rPr>
              <w:t>Dendrological</w:t>
            </w:r>
            <w:proofErr w:type="spellEnd"/>
            <w:r w:rsidRPr="00A64E98">
              <w:rPr>
                <w:i/>
                <w:lang w:val="uk-UA"/>
              </w:rPr>
              <w:t xml:space="preserve"> </w:t>
            </w:r>
            <w:proofErr w:type="spellStart"/>
            <w:r w:rsidRPr="00A64E98">
              <w:rPr>
                <w:i/>
                <w:lang w:val="uk-UA"/>
              </w:rPr>
              <w:t>Park</w:t>
            </w:r>
            <w:proofErr w:type="spellEnd"/>
            <w:r w:rsidRPr="00A64E98">
              <w:rPr>
                <w:i/>
                <w:lang w:val="uk-UA"/>
              </w:rPr>
              <w:t xml:space="preserve"> "</w:t>
            </w:r>
            <w:proofErr w:type="spellStart"/>
            <w:r w:rsidRPr="00A64E98">
              <w:rPr>
                <w:i/>
                <w:lang w:val="uk-UA"/>
              </w:rPr>
              <w:t>Sofiyivka</w:t>
            </w:r>
            <w:proofErr w:type="spellEnd"/>
            <w:r w:rsidRPr="00A64E98">
              <w:rPr>
                <w:i/>
                <w:lang w:val="uk-UA"/>
              </w:rPr>
              <w:t xml:space="preserve">" </w:t>
            </w:r>
            <w:proofErr w:type="spellStart"/>
            <w:r w:rsidRPr="00A64E98">
              <w:rPr>
                <w:i/>
                <w:lang w:val="uk-UA"/>
              </w:rPr>
              <w:t>did</w:t>
            </w:r>
            <w:proofErr w:type="spellEnd"/>
            <w:r w:rsidRPr="00A64E98">
              <w:rPr>
                <w:i/>
                <w:lang w:val="uk-UA"/>
              </w:rPr>
              <w:t xml:space="preserve"> </w:t>
            </w:r>
            <w:proofErr w:type="spellStart"/>
            <w:r w:rsidRPr="00A64E98">
              <w:rPr>
                <w:i/>
                <w:lang w:val="uk-UA"/>
              </w:rPr>
              <w:t>not</w:t>
            </w:r>
            <w:proofErr w:type="spellEnd"/>
            <w:r w:rsidRPr="00A64E98">
              <w:rPr>
                <w:i/>
                <w:lang w:val="uk-UA"/>
              </w:rPr>
              <w:t xml:space="preserve"> </w:t>
            </w:r>
            <w:proofErr w:type="spellStart"/>
            <w:r w:rsidRPr="00A64E98">
              <w:rPr>
                <w:i/>
                <w:lang w:val="uk-UA"/>
              </w:rPr>
              <w:t>receive</w:t>
            </w:r>
            <w:proofErr w:type="spellEnd"/>
            <w:r w:rsidRPr="00A64E98">
              <w:rPr>
                <w:i/>
                <w:lang w:val="uk-UA"/>
              </w:rPr>
              <w:t xml:space="preserve"> </w:t>
            </w:r>
            <w:proofErr w:type="spellStart"/>
            <w:r w:rsidRPr="00A64E98">
              <w:rPr>
                <w:i/>
                <w:lang w:val="uk-UA"/>
              </w:rPr>
              <w:t>grants</w:t>
            </w:r>
            <w:proofErr w:type="spellEnd"/>
            <w:r w:rsidRPr="00A64E98">
              <w:rPr>
                <w:i/>
                <w:lang w:val="uk-UA"/>
              </w:rPr>
              <w:t xml:space="preserve"> </w:t>
            </w:r>
            <w:proofErr w:type="spellStart"/>
            <w:r w:rsidRPr="00A64E98">
              <w:rPr>
                <w:i/>
                <w:lang w:val="uk-UA"/>
              </w:rPr>
              <w:t>from</w:t>
            </w:r>
            <w:proofErr w:type="spellEnd"/>
            <w:r w:rsidRPr="00A64E98">
              <w:rPr>
                <w:i/>
                <w:lang w:val="uk-UA"/>
              </w:rPr>
              <w:t xml:space="preserve"> </w:t>
            </w:r>
            <w:proofErr w:type="spellStart"/>
            <w:r w:rsidRPr="00A64E98">
              <w:rPr>
                <w:i/>
                <w:lang w:val="uk-UA"/>
              </w:rPr>
              <w:t>the</w:t>
            </w:r>
            <w:proofErr w:type="spellEnd"/>
            <w:r w:rsidRPr="00A64E98">
              <w:rPr>
                <w:i/>
                <w:lang w:val="uk-UA"/>
              </w:rPr>
              <w:t xml:space="preserve"> EU, </w:t>
            </w:r>
            <w:proofErr w:type="spellStart"/>
            <w:r w:rsidRPr="00A64E98">
              <w:rPr>
                <w:i/>
                <w:lang w:val="uk-UA"/>
              </w:rPr>
              <w:t>but</w:t>
            </w:r>
            <w:proofErr w:type="spellEnd"/>
            <w:r w:rsidRPr="00A64E98">
              <w:rPr>
                <w:i/>
                <w:lang w:val="uk-UA"/>
              </w:rPr>
              <w:t xml:space="preserve"> U-</w:t>
            </w:r>
            <w:proofErr w:type="spellStart"/>
            <w:r w:rsidRPr="00A64E98">
              <w:rPr>
                <w:i/>
                <w:lang w:val="uk-UA"/>
              </w:rPr>
              <w:t>Food</w:t>
            </w:r>
            <w:proofErr w:type="spellEnd"/>
            <w:r w:rsidRPr="00A64E98">
              <w:rPr>
                <w:i/>
                <w:lang w:val="uk-UA"/>
              </w:rPr>
              <w:t xml:space="preserve"> </w:t>
            </w:r>
            <w:proofErr w:type="spellStart"/>
            <w:r w:rsidRPr="00A64E98">
              <w:rPr>
                <w:i/>
                <w:lang w:val="uk-UA"/>
              </w:rPr>
              <w:t>partners</w:t>
            </w:r>
            <w:proofErr w:type="spellEnd"/>
            <w:r w:rsidRPr="00A64E98">
              <w:rPr>
                <w:i/>
                <w:lang w:val="uk-UA"/>
              </w:rPr>
              <w:t xml:space="preserve"> </w:t>
            </w:r>
            <w:proofErr w:type="spellStart"/>
            <w:r w:rsidRPr="00A64E98">
              <w:rPr>
                <w:i/>
                <w:lang w:val="uk-UA"/>
              </w:rPr>
              <w:t>did</w:t>
            </w:r>
            <w:proofErr w:type="spellEnd"/>
            <w:r w:rsidRPr="00A64E98">
              <w:rPr>
                <w:i/>
                <w:lang w:val="uk-UA"/>
              </w:rPr>
              <w:t>.</w:t>
            </w:r>
          </w:p>
        </w:tc>
      </w:tr>
    </w:tbl>
    <w:p w14:paraId="47A3041C" w14:textId="77777777" w:rsidR="00FC4A35" w:rsidRPr="00A64E98" w:rsidRDefault="00FC4A35" w:rsidP="00473C16">
      <w:pPr>
        <w:rPr>
          <w:lang w:val="en-US"/>
        </w:rPr>
      </w:pPr>
    </w:p>
    <w:p w14:paraId="53E18F10" w14:textId="77777777"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9371AAE" w14:textId="77777777" w:rsidTr="00576CCC">
        <w:tc>
          <w:tcPr>
            <w:tcW w:w="2972" w:type="dxa"/>
          </w:tcPr>
          <w:p w14:paraId="0F3A2EC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53B36E4" w14:textId="77777777" w:rsidR="00EB43F8" w:rsidRPr="00EB43F8" w:rsidRDefault="00EB43F8" w:rsidP="00EB43F8">
            <w:pPr>
              <w:jc w:val="both"/>
              <w:rPr>
                <w:color w:val="212529"/>
                <w:szCs w:val="20"/>
              </w:rPr>
            </w:pPr>
          </w:p>
          <w:p w14:paraId="26D87DAB" w14:textId="77777777" w:rsidR="0026531E" w:rsidRPr="00EB43F8" w:rsidRDefault="0026531E" w:rsidP="0026531E">
            <w:pPr>
              <w:rPr>
                <w:b/>
                <w:szCs w:val="20"/>
              </w:rPr>
            </w:pPr>
            <w:r w:rsidRPr="00EB43F8">
              <w:rPr>
                <w:b/>
                <w:szCs w:val="20"/>
              </w:rPr>
              <w:t>Project to develop scientific, cultural, historical and media activities of the Sofiyivka Dendrological Park</w:t>
            </w:r>
          </w:p>
          <w:p w14:paraId="46208911" w14:textId="73890D92" w:rsidR="00FC4A35" w:rsidRPr="0026531E" w:rsidRDefault="00FC4A35" w:rsidP="0026531E">
            <w:pPr>
              <w:rPr>
                <w:b/>
                <w:i/>
                <w:color w:val="212529"/>
                <w:szCs w:val="20"/>
              </w:rPr>
            </w:pPr>
          </w:p>
        </w:tc>
      </w:tr>
      <w:tr w:rsidR="0026531E" w:rsidRPr="00DD16E9" w14:paraId="532BE67A" w14:textId="77777777" w:rsidTr="00576CCC">
        <w:tc>
          <w:tcPr>
            <w:tcW w:w="2972" w:type="dxa"/>
          </w:tcPr>
          <w:p w14:paraId="02076652" w14:textId="77777777" w:rsidR="0026531E" w:rsidRPr="00AC2B8C" w:rsidRDefault="0026531E" w:rsidP="0026531E">
            <w:pPr>
              <w:rPr>
                <w:lang w:val="en-US"/>
              </w:rPr>
            </w:pPr>
            <w:r>
              <w:rPr>
                <w:lang w:val="en-US"/>
              </w:rPr>
              <w:t>Description or summary of the proposed project</w:t>
            </w:r>
          </w:p>
        </w:tc>
        <w:tc>
          <w:tcPr>
            <w:tcW w:w="6656" w:type="dxa"/>
          </w:tcPr>
          <w:p w14:paraId="62EBA7FB" w14:textId="57846270" w:rsidR="0026531E" w:rsidRPr="00EB43F8" w:rsidRDefault="0026531E" w:rsidP="0026531E">
            <w:pPr>
              <w:rPr>
                <w:b/>
                <w:szCs w:val="20"/>
              </w:rPr>
            </w:pPr>
          </w:p>
          <w:p w14:paraId="391329B4" w14:textId="77777777" w:rsidR="0026531E" w:rsidRPr="00EB43F8" w:rsidRDefault="0026531E" w:rsidP="0026531E">
            <w:pPr>
              <w:jc w:val="both"/>
              <w:rPr>
                <w:color w:val="212529"/>
                <w:szCs w:val="20"/>
              </w:rPr>
            </w:pPr>
            <w:r w:rsidRPr="00EB43F8">
              <w:rPr>
                <w:b/>
                <w:color w:val="212529"/>
                <w:szCs w:val="20"/>
                <w:u w:val="single"/>
                <w:lang w:val="en-US"/>
              </w:rPr>
              <w:t xml:space="preserve">Project Goal </w:t>
            </w:r>
            <w:r w:rsidRPr="00EB43F8">
              <w:rPr>
                <w:color w:val="212529"/>
                <w:szCs w:val="20"/>
              </w:rPr>
              <w:t>—</w:t>
            </w:r>
            <w:r w:rsidRPr="00EB43F8">
              <w:rPr>
                <w:color w:val="212529"/>
                <w:szCs w:val="20"/>
                <w:lang w:val="uk-UA"/>
              </w:rPr>
              <w:t xml:space="preserve"> </w:t>
            </w:r>
            <w:r w:rsidRPr="00EB43F8">
              <w:rPr>
                <w:color w:val="212529"/>
                <w:szCs w:val="20"/>
              </w:rPr>
              <w:t>to transform the Sofiyivka Dendrological Park into an inclusive cultural and scientific center of the European level by digitizing historical and scientific heritage, creating multimedia and accessible tourist products, developing international partnerships and promoting the park through innovative media formats, ensuring a 20% increase in attendance, in particular, due to European tourists.</w:t>
            </w:r>
          </w:p>
          <w:p w14:paraId="2F33C0B3" w14:textId="77777777" w:rsidR="0026531E" w:rsidRPr="00EB43F8" w:rsidRDefault="0026531E" w:rsidP="0026531E">
            <w:pPr>
              <w:jc w:val="both"/>
              <w:rPr>
                <w:color w:val="212529"/>
                <w:szCs w:val="20"/>
              </w:rPr>
            </w:pPr>
          </w:p>
          <w:p w14:paraId="6F74527D" w14:textId="77777777" w:rsidR="0026531E" w:rsidRPr="00EB43F8" w:rsidRDefault="0026531E" w:rsidP="0026531E">
            <w:pPr>
              <w:jc w:val="both"/>
              <w:rPr>
                <w:b/>
                <w:color w:val="212529"/>
                <w:szCs w:val="20"/>
                <w:u w:val="single"/>
              </w:rPr>
            </w:pPr>
            <w:r w:rsidRPr="00EB43F8">
              <w:rPr>
                <w:b/>
                <w:color w:val="212529"/>
                <w:szCs w:val="20"/>
                <w:u w:val="single"/>
              </w:rPr>
              <w:t>Scientific focus</w:t>
            </w:r>
          </w:p>
          <w:p w14:paraId="5C8D7FD7" w14:textId="77777777" w:rsidR="0026531E" w:rsidRPr="00EB43F8" w:rsidRDefault="0026531E" w:rsidP="0026531E">
            <w:pPr>
              <w:jc w:val="both"/>
              <w:rPr>
                <w:color w:val="212529"/>
                <w:szCs w:val="20"/>
              </w:rPr>
            </w:pPr>
            <w:r w:rsidRPr="00EB43F8">
              <w:rPr>
                <w:color w:val="212529"/>
                <w:szCs w:val="20"/>
              </w:rPr>
              <w:t>Due to the deep academic roots of the Sofiyivka Dendrological Park, the project aims to intensify scientific activities that combine research, education, popularization of science, and international cooperation. Key initiatives:</w:t>
            </w:r>
          </w:p>
          <w:p w14:paraId="3B6E53D1" w14:textId="77777777" w:rsidR="0026531E" w:rsidRPr="00EB43F8" w:rsidRDefault="0026531E" w:rsidP="0026531E">
            <w:pPr>
              <w:jc w:val="both"/>
              <w:rPr>
                <w:color w:val="212529"/>
                <w:szCs w:val="20"/>
              </w:rPr>
            </w:pPr>
          </w:p>
          <w:p w14:paraId="1292444F" w14:textId="77777777" w:rsidR="0026531E" w:rsidRPr="00EB43F8" w:rsidRDefault="0026531E" w:rsidP="0026531E">
            <w:pPr>
              <w:jc w:val="both"/>
              <w:rPr>
                <w:b/>
                <w:i/>
                <w:color w:val="212529"/>
                <w:szCs w:val="20"/>
              </w:rPr>
            </w:pPr>
            <w:r w:rsidRPr="00EB43F8">
              <w:rPr>
                <w:b/>
                <w:i/>
                <w:color w:val="212529"/>
                <w:szCs w:val="20"/>
              </w:rPr>
              <w:t>Research and innovation:</w:t>
            </w:r>
          </w:p>
          <w:p w14:paraId="105333D7" w14:textId="77777777" w:rsidR="0026531E" w:rsidRPr="00EB43F8" w:rsidRDefault="0026531E" w:rsidP="0026531E">
            <w:pPr>
              <w:pStyle w:val="ac"/>
              <w:numPr>
                <w:ilvl w:val="0"/>
                <w:numId w:val="5"/>
              </w:numPr>
              <w:jc w:val="both"/>
              <w:rPr>
                <w:rFonts w:ascii="Verdana" w:hAnsi="Verdana"/>
                <w:color w:val="212529"/>
                <w:sz w:val="20"/>
                <w:szCs w:val="20"/>
              </w:rPr>
            </w:pPr>
            <w:proofErr w:type="spellStart"/>
            <w:r w:rsidRPr="00EB43F8">
              <w:rPr>
                <w:rFonts w:ascii="Verdana" w:hAnsi="Verdana"/>
                <w:color w:val="212529"/>
                <w:sz w:val="20"/>
                <w:szCs w:val="20"/>
              </w:rPr>
              <w:lastRenderedPageBreak/>
              <w:t>Conducting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fundamental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applied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research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fields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biology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ecology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biotechnology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design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impact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climate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change</w:t>
            </w:r>
            <w:proofErr w:type="spellEnd"/>
            <w:r w:rsidRPr="00EB43F8">
              <w:rPr>
                <w:rFonts w:ascii="Verdana" w:hAnsi="Verdana"/>
                <w:color w:val="212529"/>
                <w:sz w:val="20"/>
                <w:szCs w:val="20"/>
              </w:rPr>
              <w:t>.</w:t>
            </w:r>
          </w:p>
          <w:p w14:paraId="62F867DD" w14:textId="77777777" w:rsidR="0026531E" w:rsidRPr="00EB43F8" w:rsidRDefault="0026531E" w:rsidP="0026531E">
            <w:pPr>
              <w:pStyle w:val="ac"/>
              <w:numPr>
                <w:ilvl w:val="0"/>
                <w:numId w:val="5"/>
              </w:numPr>
              <w:jc w:val="both"/>
              <w:rPr>
                <w:rFonts w:ascii="Verdana" w:hAnsi="Verdana"/>
                <w:color w:val="212529"/>
                <w:sz w:val="20"/>
                <w:szCs w:val="20"/>
              </w:rPr>
            </w:pPr>
            <w:proofErr w:type="spellStart"/>
            <w:r w:rsidRPr="00EB43F8">
              <w:rPr>
                <w:rFonts w:ascii="Verdana" w:hAnsi="Verdana"/>
                <w:color w:val="212529"/>
                <w:sz w:val="20"/>
                <w:szCs w:val="20"/>
              </w:rPr>
              <w:t>Providing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expert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services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evaluation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technology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transfer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commercialization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developments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including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patents</w:t>
            </w:r>
            <w:proofErr w:type="spellEnd"/>
            <w:r w:rsidRPr="00EB43F8">
              <w:rPr>
                <w:rFonts w:ascii="Verdana" w:hAnsi="Verdana"/>
                <w:color w:val="212529"/>
                <w:sz w:val="20"/>
                <w:szCs w:val="20"/>
              </w:rPr>
              <w:t>.</w:t>
            </w:r>
          </w:p>
          <w:p w14:paraId="6EB5824B" w14:textId="77777777" w:rsidR="0026531E" w:rsidRPr="00EB43F8" w:rsidRDefault="0026531E" w:rsidP="0026531E">
            <w:pPr>
              <w:jc w:val="both"/>
              <w:rPr>
                <w:color w:val="212529"/>
                <w:szCs w:val="20"/>
              </w:rPr>
            </w:pPr>
          </w:p>
          <w:p w14:paraId="44545E7F" w14:textId="77777777" w:rsidR="0026531E" w:rsidRPr="00EB43F8" w:rsidRDefault="0026531E" w:rsidP="0026531E">
            <w:pPr>
              <w:jc w:val="both"/>
              <w:rPr>
                <w:b/>
                <w:i/>
                <w:color w:val="212529"/>
                <w:szCs w:val="20"/>
              </w:rPr>
            </w:pPr>
            <w:r w:rsidRPr="00EB43F8">
              <w:rPr>
                <w:b/>
                <w:i/>
                <w:color w:val="212529"/>
                <w:szCs w:val="20"/>
              </w:rPr>
              <w:t>Digitization and accessibility:</w:t>
            </w:r>
          </w:p>
          <w:p w14:paraId="73BA13A9" w14:textId="77777777" w:rsidR="0026531E" w:rsidRPr="00EB43F8" w:rsidRDefault="0026531E" w:rsidP="0026531E">
            <w:pPr>
              <w:pStyle w:val="ac"/>
              <w:numPr>
                <w:ilvl w:val="0"/>
                <w:numId w:val="4"/>
              </w:numPr>
              <w:jc w:val="both"/>
              <w:rPr>
                <w:rFonts w:ascii="Verdana" w:hAnsi="Verdana"/>
                <w:color w:val="212529"/>
                <w:sz w:val="20"/>
                <w:szCs w:val="20"/>
              </w:rPr>
            </w:pPr>
            <w:proofErr w:type="spellStart"/>
            <w:r w:rsidRPr="00EB43F8">
              <w:rPr>
                <w:rFonts w:ascii="Verdana" w:hAnsi="Verdana"/>
                <w:color w:val="212529"/>
                <w:sz w:val="20"/>
                <w:szCs w:val="20"/>
              </w:rPr>
              <w:t>Digitization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historical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archives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open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access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researchers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through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online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platform</w:t>
            </w:r>
            <w:proofErr w:type="spellEnd"/>
            <w:r w:rsidRPr="00EB43F8">
              <w:rPr>
                <w:rFonts w:ascii="Verdana" w:hAnsi="Verdana"/>
                <w:color w:val="212529"/>
                <w:sz w:val="20"/>
                <w:szCs w:val="20"/>
              </w:rPr>
              <w:t>.</w:t>
            </w:r>
          </w:p>
          <w:p w14:paraId="44913F51" w14:textId="77777777" w:rsidR="0026531E" w:rsidRPr="00EB43F8" w:rsidRDefault="0026531E" w:rsidP="0026531E">
            <w:pPr>
              <w:pStyle w:val="ac"/>
              <w:numPr>
                <w:ilvl w:val="0"/>
                <w:numId w:val="4"/>
              </w:numPr>
              <w:jc w:val="both"/>
              <w:rPr>
                <w:rFonts w:ascii="Verdana" w:hAnsi="Verdana"/>
                <w:color w:val="212529"/>
                <w:sz w:val="20"/>
                <w:szCs w:val="20"/>
              </w:rPr>
            </w:pPr>
            <w:proofErr w:type="spellStart"/>
            <w:r w:rsidRPr="00EB43F8">
              <w:rPr>
                <w:rFonts w:ascii="Verdana" w:hAnsi="Verdana"/>
                <w:color w:val="212529"/>
                <w:sz w:val="20"/>
                <w:szCs w:val="20"/>
              </w:rPr>
              <w:t>Development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VR </w:t>
            </w:r>
            <w:proofErr w:type="spellStart"/>
            <w:r w:rsidRPr="00EB43F8">
              <w:rPr>
                <w:rFonts w:ascii="Verdana" w:hAnsi="Verdana"/>
                <w:color w:val="212529"/>
                <w:sz w:val="20"/>
                <w:szCs w:val="20"/>
              </w:rPr>
              <w:t>products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virtual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exploration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ecosystems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heritage</w:t>
            </w:r>
            <w:proofErr w:type="spellEnd"/>
            <w:r w:rsidRPr="00EB43F8">
              <w:rPr>
                <w:rFonts w:ascii="Verdana" w:hAnsi="Verdana"/>
                <w:color w:val="212529"/>
                <w:sz w:val="20"/>
                <w:szCs w:val="20"/>
              </w:rPr>
              <w:t>.</w:t>
            </w:r>
          </w:p>
          <w:p w14:paraId="1336E942" w14:textId="77777777" w:rsidR="0026531E" w:rsidRPr="00EB43F8" w:rsidRDefault="0026531E" w:rsidP="0026531E">
            <w:pPr>
              <w:jc w:val="both"/>
              <w:rPr>
                <w:color w:val="212529"/>
                <w:szCs w:val="20"/>
              </w:rPr>
            </w:pPr>
          </w:p>
          <w:p w14:paraId="3C9F52DB" w14:textId="77777777" w:rsidR="0026531E" w:rsidRPr="00EB43F8" w:rsidRDefault="0026531E" w:rsidP="0026531E">
            <w:pPr>
              <w:jc w:val="both"/>
              <w:rPr>
                <w:b/>
                <w:i/>
                <w:color w:val="212529"/>
                <w:szCs w:val="20"/>
              </w:rPr>
            </w:pPr>
            <w:r w:rsidRPr="00EB43F8">
              <w:rPr>
                <w:b/>
                <w:i/>
                <w:color w:val="212529"/>
                <w:szCs w:val="20"/>
              </w:rPr>
              <w:t>Popularize science:</w:t>
            </w:r>
          </w:p>
          <w:p w14:paraId="473A7925" w14:textId="77777777" w:rsidR="0026531E" w:rsidRPr="00EB43F8" w:rsidRDefault="0026531E" w:rsidP="0026531E">
            <w:pPr>
              <w:pStyle w:val="ac"/>
              <w:numPr>
                <w:ilvl w:val="0"/>
                <w:numId w:val="3"/>
              </w:numPr>
              <w:jc w:val="both"/>
              <w:rPr>
                <w:rFonts w:ascii="Verdana" w:hAnsi="Verdana"/>
                <w:color w:val="212529"/>
                <w:sz w:val="20"/>
                <w:szCs w:val="20"/>
              </w:rPr>
            </w:pPr>
            <w:proofErr w:type="spellStart"/>
            <w:r w:rsidRPr="00EB43F8">
              <w:rPr>
                <w:rFonts w:ascii="Verdana" w:hAnsi="Verdana"/>
                <w:color w:val="212529"/>
                <w:sz w:val="20"/>
                <w:szCs w:val="20"/>
              </w:rPr>
              <w:t>Creating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public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content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podcasts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articles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engage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young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people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topics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ecology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biology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cultural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heritage</w:t>
            </w:r>
            <w:proofErr w:type="spellEnd"/>
            <w:r w:rsidRPr="00EB43F8">
              <w:rPr>
                <w:rFonts w:ascii="Verdana" w:hAnsi="Verdana"/>
                <w:color w:val="212529"/>
                <w:sz w:val="20"/>
                <w:szCs w:val="20"/>
              </w:rPr>
              <w:t>.</w:t>
            </w:r>
          </w:p>
          <w:p w14:paraId="29465543" w14:textId="77777777" w:rsidR="0026531E" w:rsidRPr="00EB43F8" w:rsidRDefault="0026531E" w:rsidP="0026531E">
            <w:pPr>
              <w:pStyle w:val="ac"/>
              <w:numPr>
                <w:ilvl w:val="0"/>
                <w:numId w:val="3"/>
              </w:numPr>
              <w:jc w:val="both"/>
              <w:rPr>
                <w:rFonts w:ascii="Verdana" w:hAnsi="Verdana"/>
                <w:color w:val="212529"/>
                <w:sz w:val="20"/>
                <w:szCs w:val="20"/>
              </w:rPr>
            </w:pPr>
            <w:proofErr w:type="spellStart"/>
            <w:r w:rsidRPr="00EB43F8">
              <w:rPr>
                <w:rFonts w:ascii="Verdana" w:hAnsi="Verdana"/>
                <w:color w:val="212529"/>
                <w:sz w:val="20"/>
                <w:szCs w:val="20"/>
              </w:rPr>
              <w:t>Organizing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conferences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symposia</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exhibitions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popularize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achievements</w:t>
            </w:r>
            <w:proofErr w:type="spellEnd"/>
            <w:r w:rsidRPr="00EB43F8">
              <w:rPr>
                <w:rFonts w:ascii="Verdana" w:hAnsi="Verdana"/>
                <w:color w:val="212529"/>
                <w:sz w:val="20"/>
                <w:szCs w:val="20"/>
              </w:rPr>
              <w:t>.</w:t>
            </w:r>
          </w:p>
          <w:p w14:paraId="0A41B67F" w14:textId="77777777" w:rsidR="0026531E" w:rsidRPr="00EB43F8" w:rsidRDefault="0026531E" w:rsidP="0026531E">
            <w:pPr>
              <w:jc w:val="both"/>
              <w:rPr>
                <w:color w:val="212529"/>
                <w:szCs w:val="20"/>
              </w:rPr>
            </w:pPr>
          </w:p>
          <w:p w14:paraId="1602E0BC" w14:textId="77777777" w:rsidR="0026531E" w:rsidRPr="00EB43F8" w:rsidRDefault="0026531E" w:rsidP="0026531E">
            <w:pPr>
              <w:jc w:val="both"/>
              <w:rPr>
                <w:b/>
                <w:i/>
                <w:color w:val="212529"/>
                <w:szCs w:val="20"/>
              </w:rPr>
            </w:pPr>
            <w:r w:rsidRPr="00EB43F8">
              <w:rPr>
                <w:b/>
                <w:i/>
                <w:color w:val="212529"/>
                <w:szCs w:val="20"/>
              </w:rPr>
              <w:t>Education and cooperation:</w:t>
            </w:r>
          </w:p>
          <w:p w14:paraId="0774416D" w14:textId="77777777" w:rsidR="0026531E" w:rsidRPr="00EB43F8" w:rsidRDefault="0026531E" w:rsidP="0026531E">
            <w:pPr>
              <w:pStyle w:val="ac"/>
              <w:numPr>
                <w:ilvl w:val="0"/>
                <w:numId w:val="2"/>
              </w:numPr>
              <w:jc w:val="both"/>
              <w:rPr>
                <w:rFonts w:ascii="Verdana" w:hAnsi="Verdana"/>
                <w:color w:val="212529"/>
                <w:sz w:val="20"/>
                <w:szCs w:val="20"/>
              </w:rPr>
            </w:pPr>
            <w:proofErr w:type="spellStart"/>
            <w:r w:rsidRPr="00EB43F8">
              <w:rPr>
                <w:rFonts w:ascii="Verdana" w:hAnsi="Verdana"/>
                <w:color w:val="212529"/>
                <w:sz w:val="20"/>
                <w:szCs w:val="20"/>
              </w:rPr>
              <w:t>Training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young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through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postgraduate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studies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focus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environmental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disciplines</w:t>
            </w:r>
            <w:proofErr w:type="spellEnd"/>
            <w:r w:rsidRPr="00EB43F8">
              <w:rPr>
                <w:rFonts w:ascii="Verdana" w:hAnsi="Verdana"/>
                <w:color w:val="212529"/>
                <w:sz w:val="20"/>
                <w:szCs w:val="20"/>
              </w:rPr>
              <w:t>.</w:t>
            </w:r>
          </w:p>
          <w:p w14:paraId="11FE9DC2" w14:textId="77777777" w:rsidR="0026531E" w:rsidRPr="00EB43F8" w:rsidRDefault="0026531E" w:rsidP="0026531E">
            <w:pPr>
              <w:pStyle w:val="ac"/>
              <w:numPr>
                <w:ilvl w:val="0"/>
                <w:numId w:val="2"/>
              </w:numPr>
              <w:jc w:val="both"/>
              <w:rPr>
                <w:rFonts w:ascii="Verdana" w:hAnsi="Verdana"/>
                <w:color w:val="212529"/>
                <w:sz w:val="20"/>
                <w:szCs w:val="20"/>
              </w:rPr>
            </w:pPr>
            <w:proofErr w:type="spellStart"/>
            <w:r w:rsidRPr="00EB43F8">
              <w:rPr>
                <w:rFonts w:ascii="Verdana" w:hAnsi="Verdana"/>
                <w:color w:val="212529"/>
                <w:sz w:val="20"/>
                <w:szCs w:val="20"/>
              </w:rPr>
              <w:t>Establishing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laboratories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joint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projects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international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partners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share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knowledge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technology</w:t>
            </w:r>
            <w:proofErr w:type="spellEnd"/>
            <w:r w:rsidRPr="00EB43F8">
              <w:rPr>
                <w:rFonts w:ascii="Verdana" w:hAnsi="Verdana"/>
                <w:color w:val="212529"/>
                <w:sz w:val="20"/>
                <w:szCs w:val="20"/>
              </w:rPr>
              <w:t>.</w:t>
            </w:r>
          </w:p>
          <w:p w14:paraId="6FF6E6ED" w14:textId="77777777" w:rsidR="0026531E" w:rsidRPr="00EB43F8" w:rsidRDefault="0026531E" w:rsidP="0026531E">
            <w:pPr>
              <w:jc w:val="both"/>
              <w:rPr>
                <w:color w:val="212529"/>
                <w:szCs w:val="20"/>
              </w:rPr>
            </w:pPr>
          </w:p>
          <w:p w14:paraId="6E060EED" w14:textId="77777777" w:rsidR="0026531E" w:rsidRPr="00EB43F8" w:rsidRDefault="0026531E" w:rsidP="0026531E">
            <w:pPr>
              <w:jc w:val="both"/>
              <w:rPr>
                <w:b/>
                <w:color w:val="212529"/>
                <w:szCs w:val="20"/>
                <w:u w:val="single"/>
              </w:rPr>
            </w:pPr>
            <w:r w:rsidRPr="00EB43F8">
              <w:rPr>
                <w:b/>
                <w:color w:val="212529"/>
                <w:szCs w:val="20"/>
                <w:u w:val="single"/>
              </w:rPr>
              <w:t>Cultural and historical development and inclusion</w:t>
            </w:r>
          </w:p>
          <w:p w14:paraId="79778B9C" w14:textId="77777777" w:rsidR="0026531E" w:rsidRPr="00EB43F8" w:rsidRDefault="0026531E" w:rsidP="0026531E">
            <w:pPr>
              <w:jc w:val="both"/>
              <w:rPr>
                <w:color w:val="212529"/>
                <w:szCs w:val="20"/>
              </w:rPr>
            </w:pPr>
          </w:p>
          <w:p w14:paraId="7A33E710" w14:textId="77777777" w:rsidR="0026531E" w:rsidRPr="00EB43F8" w:rsidRDefault="0026531E" w:rsidP="0026531E">
            <w:pPr>
              <w:jc w:val="both"/>
              <w:rPr>
                <w:color w:val="212529"/>
                <w:szCs w:val="20"/>
              </w:rPr>
            </w:pPr>
            <w:r w:rsidRPr="00EB43F8">
              <w:rPr>
                <w:color w:val="212529"/>
                <w:szCs w:val="20"/>
              </w:rPr>
              <w:t>The project is aimed at preserving, popularizing and modernizing the cultural and historical heritage of the Sofiyivka Dendrological Park, ensuring its accessibility to all visitors. Main initiatives:</w:t>
            </w:r>
          </w:p>
          <w:p w14:paraId="343459B5" w14:textId="77777777" w:rsidR="0026531E" w:rsidRPr="00EB43F8" w:rsidRDefault="0026531E" w:rsidP="0026531E">
            <w:pPr>
              <w:jc w:val="both"/>
              <w:rPr>
                <w:color w:val="212529"/>
                <w:szCs w:val="20"/>
              </w:rPr>
            </w:pPr>
          </w:p>
          <w:p w14:paraId="57624932" w14:textId="77777777" w:rsidR="0026531E" w:rsidRPr="00EB43F8" w:rsidRDefault="0026531E" w:rsidP="0026531E">
            <w:pPr>
              <w:jc w:val="both"/>
              <w:rPr>
                <w:b/>
                <w:i/>
                <w:color w:val="212529"/>
                <w:szCs w:val="20"/>
              </w:rPr>
            </w:pPr>
            <w:r w:rsidRPr="00EB43F8">
              <w:rPr>
                <w:b/>
                <w:i/>
                <w:color w:val="212529"/>
                <w:szCs w:val="20"/>
              </w:rPr>
              <w:t>Preservation and digital accessibility:</w:t>
            </w:r>
          </w:p>
          <w:p w14:paraId="709EF833" w14:textId="77777777" w:rsidR="0026531E" w:rsidRPr="00EB43F8" w:rsidRDefault="0026531E" w:rsidP="0026531E">
            <w:pPr>
              <w:pStyle w:val="ac"/>
              <w:numPr>
                <w:ilvl w:val="0"/>
                <w:numId w:val="9"/>
              </w:numPr>
              <w:jc w:val="both"/>
              <w:rPr>
                <w:rFonts w:ascii="Verdana" w:hAnsi="Verdana"/>
                <w:color w:val="212529"/>
                <w:sz w:val="20"/>
                <w:szCs w:val="20"/>
              </w:rPr>
            </w:pPr>
            <w:proofErr w:type="spellStart"/>
            <w:r w:rsidRPr="00EB43F8">
              <w:rPr>
                <w:rFonts w:ascii="Verdana" w:hAnsi="Verdana"/>
                <w:color w:val="212529"/>
                <w:sz w:val="20"/>
                <w:szCs w:val="20"/>
              </w:rPr>
              <w:t>Digitization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historical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archives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documents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maps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photographs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create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online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platform</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researchers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visitors</w:t>
            </w:r>
            <w:proofErr w:type="spellEnd"/>
            <w:r w:rsidRPr="00EB43F8">
              <w:rPr>
                <w:rFonts w:ascii="Verdana" w:hAnsi="Verdana"/>
                <w:color w:val="212529"/>
                <w:sz w:val="20"/>
                <w:szCs w:val="20"/>
              </w:rPr>
              <w:t>.</w:t>
            </w:r>
          </w:p>
          <w:p w14:paraId="1DA4B218" w14:textId="77777777" w:rsidR="0026531E" w:rsidRPr="00EB43F8" w:rsidRDefault="0026531E" w:rsidP="0026531E">
            <w:pPr>
              <w:pStyle w:val="ac"/>
              <w:numPr>
                <w:ilvl w:val="0"/>
                <w:numId w:val="9"/>
              </w:numPr>
              <w:jc w:val="both"/>
              <w:rPr>
                <w:rFonts w:ascii="Verdana" w:hAnsi="Verdana"/>
                <w:color w:val="212529"/>
                <w:sz w:val="20"/>
                <w:szCs w:val="20"/>
              </w:rPr>
            </w:pPr>
            <w:proofErr w:type="spellStart"/>
            <w:r w:rsidRPr="00EB43F8">
              <w:rPr>
                <w:rFonts w:ascii="Verdana" w:hAnsi="Verdana"/>
                <w:color w:val="212529"/>
                <w:sz w:val="20"/>
                <w:szCs w:val="20"/>
              </w:rPr>
              <w:t>Development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3D </w:t>
            </w:r>
            <w:proofErr w:type="spellStart"/>
            <w:r w:rsidRPr="00EB43F8">
              <w:rPr>
                <w:rFonts w:ascii="Verdana" w:hAnsi="Verdana"/>
                <w:color w:val="212529"/>
                <w:sz w:val="20"/>
                <w:szCs w:val="20"/>
              </w:rPr>
              <w:t>visualizations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historical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objects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virtual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w:t>
            </w:r>
          </w:p>
          <w:p w14:paraId="5250F60B" w14:textId="77777777" w:rsidR="0026531E" w:rsidRPr="00EB43F8" w:rsidRDefault="0026531E" w:rsidP="0026531E">
            <w:pPr>
              <w:jc w:val="both"/>
              <w:rPr>
                <w:b/>
                <w:color w:val="212529"/>
                <w:szCs w:val="20"/>
              </w:rPr>
            </w:pPr>
          </w:p>
          <w:p w14:paraId="06FBEE19" w14:textId="77777777" w:rsidR="0026531E" w:rsidRPr="00EB43F8" w:rsidRDefault="0026531E" w:rsidP="0026531E">
            <w:pPr>
              <w:jc w:val="both"/>
              <w:rPr>
                <w:b/>
                <w:i/>
                <w:color w:val="212529"/>
                <w:szCs w:val="20"/>
              </w:rPr>
            </w:pPr>
            <w:r w:rsidRPr="00EB43F8">
              <w:rPr>
                <w:b/>
                <w:i/>
                <w:color w:val="212529"/>
                <w:szCs w:val="20"/>
              </w:rPr>
              <w:t>Inclusive tour formats:</w:t>
            </w:r>
          </w:p>
          <w:p w14:paraId="09E9F05B" w14:textId="77777777" w:rsidR="0026531E" w:rsidRPr="00EB43F8" w:rsidRDefault="0026531E" w:rsidP="0026531E">
            <w:pPr>
              <w:pStyle w:val="ac"/>
              <w:numPr>
                <w:ilvl w:val="0"/>
                <w:numId w:val="8"/>
              </w:numPr>
              <w:jc w:val="both"/>
              <w:rPr>
                <w:rFonts w:ascii="Verdana" w:hAnsi="Verdana"/>
                <w:color w:val="212529"/>
                <w:sz w:val="20"/>
                <w:szCs w:val="20"/>
              </w:rPr>
            </w:pPr>
            <w:proofErr w:type="spellStart"/>
            <w:r w:rsidRPr="00EB43F8">
              <w:rPr>
                <w:rFonts w:ascii="Verdana" w:hAnsi="Verdana"/>
                <w:color w:val="212529"/>
                <w:sz w:val="20"/>
                <w:szCs w:val="20"/>
              </w:rPr>
              <w:t>Creation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guides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different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languages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sign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language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interpretation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descriptions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people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visual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impairments</w:t>
            </w:r>
            <w:proofErr w:type="spellEnd"/>
            <w:r w:rsidRPr="00EB43F8">
              <w:rPr>
                <w:rFonts w:ascii="Verdana" w:hAnsi="Verdana"/>
                <w:color w:val="212529"/>
                <w:sz w:val="20"/>
                <w:szCs w:val="20"/>
              </w:rPr>
              <w:t>.</w:t>
            </w:r>
          </w:p>
          <w:p w14:paraId="6EB67A2B" w14:textId="77777777" w:rsidR="0026531E" w:rsidRPr="00EB43F8" w:rsidRDefault="0026531E" w:rsidP="0026531E">
            <w:pPr>
              <w:pStyle w:val="ac"/>
              <w:numPr>
                <w:ilvl w:val="0"/>
                <w:numId w:val="7"/>
              </w:numPr>
              <w:jc w:val="both"/>
              <w:rPr>
                <w:rFonts w:ascii="Verdana" w:hAnsi="Verdana"/>
                <w:color w:val="212529"/>
                <w:sz w:val="20"/>
                <w:szCs w:val="20"/>
              </w:rPr>
            </w:pPr>
            <w:proofErr w:type="spellStart"/>
            <w:r w:rsidRPr="00EB43F8">
              <w:rPr>
                <w:rFonts w:ascii="Verdana" w:hAnsi="Verdana"/>
                <w:color w:val="212529"/>
                <w:sz w:val="20"/>
                <w:szCs w:val="20"/>
              </w:rPr>
              <w:t>Development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tactile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maps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mobile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application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adaptive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interface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people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disabilities</w:t>
            </w:r>
            <w:proofErr w:type="spellEnd"/>
            <w:r w:rsidRPr="00EB43F8">
              <w:rPr>
                <w:rFonts w:ascii="Verdana" w:hAnsi="Verdana"/>
                <w:color w:val="212529"/>
                <w:sz w:val="20"/>
                <w:szCs w:val="20"/>
              </w:rPr>
              <w:t>.</w:t>
            </w:r>
          </w:p>
          <w:p w14:paraId="6979BCC7" w14:textId="77777777" w:rsidR="0026531E" w:rsidRPr="00EB43F8" w:rsidRDefault="0026531E" w:rsidP="0026531E">
            <w:pPr>
              <w:pStyle w:val="ac"/>
              <w:numPr>
                <w:ilvl w:val="0"/>
                <w:numId w:val="7"/>
              </w:numPr>
              <w:jc w:val="both"/>
              <w:rPr>
                <w:rFonts w:ascii="Verdana" w:hAnsi="Verdana"/>
                <w:color w:val="212529"/>
                <w:sz w:val="20"/>
                <w:szCs w:val="20"/>
              </w:rPr>
            </w:pPr>
            <w:proofErr w:type="spellStart"/>
            <w:r w:rsidRPr="00EB43F8">
              <w:rPr>
                <w:rFonts w:ascii="Verdana" w:hAnsi="Verdana"/>
                <w:color w:val="212529"/>
                <w:sz w:val="20"/>
                <w:szCs w:val="20"/>
              </w:rPr>
              <w:t>Ensuring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physical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barrier-free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access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ramps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adapted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paths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information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stands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Braille</w:t>
            </w:r>
            <w:proofErr w:type="spellEnd"/>
            <w:r w:rsidRPr="00EB43F8">
              <w:rPr>
                <w:rFonts w:ascii="Verdana" w:hAnsi="Verdana"/>
                <w:color w:val="212529"/>
                <w:sz w:val="20"/>
                <w:szCs w:val="20"/>
              </w:rPr>
              <w:t>.</w:t>
            </w:r>
          </w:p>
          <w:p w14:paraId="7E4C138D" w14:textId="77777777" w:rsidR="0026531E" w:rsidRPr="00EB43F8" w:rsidRDefault="0026531E" w:rsidP="0026531E">
            <w:pPr>
              <w:jc w:val="both"/>
              <w:rPr>
                <w:color w:val="212529"/>
                <w:szCs w:val="20"/>
              </w:rPr>
            </w:pPr>
          </w:p>
          <w:p w14:paraId="479712B1" w14:textId="77777777" w:rsidR="0026531E" w:rsidRPr="00EB43F8" w:rsidRDefault="0026531E" w:rsidP="0026531E">
            <w:pPr>
              <w:jc w:val="both"/>
              <w:rPr>
                <w:color w:val="212529"/>
                <w:szCs w:val="20"/>
              </w:rPr>
            </w:pPr>
          </w:p>
          <w:p w14:paraId="09B4DD8E" w14:textId="77777777" w:rsidR="0026531E" w:rsidRPr="00EB43F8" w:rsidRDefault="0026531E" w:rsidP="0026531E">
            <w:pPr>
              <w:jc w:val="both"/>
              <w:rPr>
                <w:b/>
                <w:i/>
                <w:color w:val="212529"/>
                <w:szCs w:val="20"/>
              </w:rPr>
            </w:pPr>
            <w:r w:rsidRPr="00EB43F8">
              <w:rPr>
                <w:b/>
                <w:i/>
                <w:color w:val="212529"/>
                <w:szCs w:val="20"/>
              </w:rPr>
              <w:t>Innovative cultural products:</w:t>
            </w:r>
          </w:p>
          <w:p w14:paraId="7AA44E79" w14:textId="77777777" w:rsidR="0026531E" w:rsidRPr="00EB43F8" w:rsidRDefault="0026531E" w:rsidP="0026531E">
            <w:pPr>
              <w:pStyle w:val="ac"/>
              <w:numPr>
                <w:ilvl w:val="0"/>
                <w:numId w:val="6"/>
              </w:numPr>
              <w:jc w:val="both"/>
              <w:rPr>
                <w:rFonts w:ascii="Verdana" w:hAnsi="Verdana"/>
                <w:color w:val="212529"/>
                <w:sz w:val="20"/>
                <w:szCs w:val="20"/>
              </w:rPr>
            </w:pPr>
            <w:proofErr w:type="spellStart"/>
            <w:r w:rsidRPr="00EB43F8">
              <w:rPr>
                <w:rFonts w:ascii="Verdana" w:hAnsi="Verdana"/>
                <w:color w:val="212529"/>
                <w:sz w:val="20"/>
                <w:szCs w:val="20"/>
              </w:rPr>
              <w:t>Implementation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European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practices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sensory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gardens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tactile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experience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theatrical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routes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children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adults</w:t>
            </w:r>
            <w:proofErr w:type="spellEnd"/>
            <w:r w:rsidRPr="00EB43F8">
              <w:rPr>
                <w:rFonts w:ascii="Verdana" w:hAnsi="Verdana"/>
                <w:color w:val="212529"/>
                <w:sz w:val="20"/>
                <w:szCs w:val="20"/>
              </w:rPr>
              <w:t>.</w:t>
            </w:r>
          </w:p>
          <w:p w14:paraId="0C637983" w14:textId="77777777" w:rsidR="0026531E" w:rsidRPr="00EB43F8" w:rsidRDefault="0026531E" w:rsidP="0026531E">
            <w:pPr>
              <w:pStyle w:val="ac"/>
              <w:numPr>
                <w:ilvl w:val="0"/>
                <w:numId w:val="6"/>
              </w:numPr>
              <w:jc w:val="both"/>
              <w:rPr>
                <w:rFonts w:ascii="Verdana" w:hAnsi="Verdana"/>
                <w:color w:val="212529"/>
                <w:sz w:val="20"/>
                <w:szCs w:val="20"/>
              </w:rPr>
            </w:pPr>
            <w:proofErr w:type="spellStart"/>
            <w:r w:rsidRPr="00EB43F8">
              <w:rPr>
                <w:rFonts w:ascii="Verdana" w:hAnsi="Verdana"/>
                <w:color w:val="212529"/>
                <w:sz w:val="20"/>
                <w:szCs w:val="20"/>
              </w:rPr>
              <w:t>Creating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interactive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routes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multi-channel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navigation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systems</w:t>
            </w:r>
            <w:proofErr w:type="spellEnd"/>
            <w:r w:rsidRPr="00EB43F8">
              <w:rPr>
                <w:rFonts w:ascii="Verdana" w:hAnsi="Verdana"/>
                <w:color w:val="212529"/>
                <w:sz w:val="20"/>
                <w:szCs w:val="20"/>
              </w:rPr>
              <w:t>.</w:t>
            </w:r>
          </w:p>
          <w:p w14:paraId="5F394C50" w14:textId="77777777" w:rsidR="0026531E" w:rsidRPr="00EB43F8" w:rsidRDefault="0026531E" w:rsidP="0026531E">
            <w:pPr>
              <w:jc w:val="both"/>
              <w:rPr>
                <w:color w:val="212529"/>
                <w:szCs w:val="20"/>
              </w:rPr>
            </w:pPr>
          </w:p>
          <w:p w14:paraId="34317BF8" w14:textId="77777777" w:rsidR="0026531E" w:rsidRPr="00EB43F8" w:rsidRDefault="0026531E" w:rsidP="0026531E">
            <w:pPr>
              <w:jc w:val="both"/>
              <w:rPr>
                <w:b/>
                <w:color w:val="212529"/>
                <w:szCs w:val="20"/>
                <w:u w:val="single"/>
              </w:rPr>
            </w:pPr>
            <w:r w:rsidRPr="00EB43F8">
              <w:rPr>
                <w:b/>
                <w:color w:val="212529"/>
                <w:szCs w:val="20"/>
                <w:u w:val="single"/>
              </w:rPr>
              <w:t>Development of tourism and events</w:t>
            </w:r>
          </w:p>
          <w:p w14:paraId="696DA9F0" w14:textId="77777777" w:rsidR="0026531E" w:rsidRPr="00EB43F8" w:rsidRDefault="0026531E" w:rsidP="0026531E">
            <w:pPr>
              <w:jc w:val="both"/>
              <w:rPr>
                <w:color w:val="212529"/>
                <w:szCs w:val="20"/>
              </w:rPr>
            </w:pPr>
          </w:p>
          <w:p w14:paraId="2F1D5C04" w14:textId="77777777" w:rsidR="0026531E" w:rsidRPr="00EB43F8" w:rsidRDefault="0026531E" w:rsidP="0026531E">
            <w:pPr>
              <w:jc w:val="both"/>
              <w:rPr>
                <w:color w:val="212529"/>
                <w:szCs w:val="20"/>
              </w:rPr>
            </w:pPr>
            <w:r w:rsidRPr="00EB43F8">
              <w:rPr>
                <w:color w:val="212529"/>
                <w:szCs w:val="20"/>
              </w:rPr>
              <w:t>The project is aimed at expanding the tourist attractiveness of Sofiyivka through innovative tour formats, cultural events and educational programs that will attract families, children and international visitors. Key initiatives:</w:t>
            </w:r>
            <w:r w:rsidRPr="00EB43F8">
              <w:rPr>
                <w:color w:val="212529"/>
                <w:szCs w:val="20"/>
              </w:rPr>
              <w:br/>
            </w:r>
          </w:p>
          <w:p w14:paraId="145FDAA6" w14:textId="77777777" w:rsidR="0026531E" w:rsidRPr="00EB43F8" w:rsidRDefault="0026531E" w:rsidP="0026531E">
            <w:pPr>
              <w:jc w:val="both"/>
              <w:rPr>
                <w:b/>
                <w:i/>
                <w:color w:val="212529"/>
                <w:szCs w:val="20"/>
              </w:rPr>
            </w:pPr>
            <w:r w:rsidRPr="00EB43F8">
              <w:rPr>
                <w:b/>
                <w:i/>
                <w:color w:val="212529"/>
                <w:szCs w:val="20"/>
              </w:rPr>
              <w:t>Tourism products:</w:t>
            </w:r>
          </w:p>
          <w:p w14:paraId="3C53D9F0" w14:textId="77777777" w:rsidR="0026531E" w:rsidRPr="00EB43F8" w:rsidRDefault="0026531E" w:rsidP="0026531E">
            <w:pPr>
              <w:pStyle w:val="ac"/>
              <w:numPr>
                <w:ilvl w:val="0"/>
                <w:numId w:val="10"/>
              </w:numPr>
              <w:jc w:val="both"/>
              <w:rPr>
                <w:rFonts w:ascii="Verdana" w:hAnsi="Verdana"/>
                <w:color w:val="212529"/>
                <w:sz w:val="20"/>
                <w:szCs w:val="20"/>
              </w:rPr>
            </w:pPr>
            <w:proofErr w:type="spellStart"/>
            <w:r w:rsidRPr="00EB43F8">
              <w:rPr>
                <w:rFonts w:ascii="Verdana" w:hAnsi="Verdana"/>
                <w:color w:val="212529"/>
                <w:sz w:val="20"/>
                <w:szCs w:val="20"/>
              </w:rPr>
              <w:t>Development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thematic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routes</w:t>
            </w:r>
            <w:proofErr w:type="spellEnd"/>
            <w:r w:rsidRPr="00EB43F8">
              <w:rPr>
                <w:rFonts w:ascii="Verdana" w:hAnsi="Verdana"/>
                <w:color w:val="212529"/>
                <w:sz w:val="20"/>
                <w:szCs w:val="20"/>
              </w:rPr>
              <w:t>: “</w:t>
            </w:r>
            <w:proofErr w:type="spellStart"/>
            <w:r w:rsidRPr="00EB43F8">
              <w:rPr>
                <w:rFonts w:ascii="Verdana" w:hAnsi="Verdana"/>
                <w:color w:val="212529"/>
                <w:sz w:val="20"/>
                <w:szCs w:val="20"/>
              </w:rPr>
              <w:t>Myths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Sofiyivka</w:t>
            </w:r>
            <w:proofErr w:type="spellEnd"/>
            <w:r w:rsidRPr="00EB43F8">
              <w:rPr>
                <w:rFonts w:ascii="Verdana" w:hAnsi="Verdana"/>
                <w:color w:val="212529"/>
                <w:sz w:val="20"/>
                <w:szCs w:val="20"/>
              </w:rPr>
              <w:t>”, ‘</w:t>
            </w:r>
            <w:proofErr w:type="spellStart"/>
            <w:r w:rsidRPr="00EB43F8">
              <w:rPr>
                <w:rFonts w:ascii="Verdana" w:hAnsi="Verdana"/>
                <w:color w:val="212529"/>
                <w:sz w:val="20"/>
                <w:szCs w:val="20"/>
              </w:rPr>
              <w:t>Secrets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Nature</w:t>
            </w:r>
            <w:proofErr w:type="spellEnd"/>
            <w:r w:rsidRPr="00EB43F8">
              <w:rPr>
                <w:rFonts w:ascii="Verdana" w:hAnsi="Verdana"/>
                <w:color w:val="212529"/>
                <w:sz w:val="20"/>
                <w:szCs w:val="20"/>
              </w:rPr>
              <w:t>’, ‘</w:t>
            </w:r>
            <w:proofErr w:type="spellStart"/>
            <w:r w:rsidRPr="00EB43F8">
              <w:rPr>
                <w:rFonts w:ascii="Verdana" w:hAnsi="Verdana"/>
                <w:color w:val="212529"/>
                <w:sz w:val="20"/>
                <w:szCs w:val="20"/>
              </w:rPr>
              <w:t>Garden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Philosophy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18th </w:t>
            </w:r>
            <w:proofErr w:type="spellStart"/>
            <w:r w:rsidRPr="00EB43F8">
              <w:rPr>
                <w:rFonts w:ascii="Verdana" w:hAnsi="Verdana"/>
                <w:color w:val="212529"/>
                <w:sz w:val="20"/>
                <w:szCs w:val="20"/>
              </w:rPr>
              <w:t>century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well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children's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routes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interactive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elements</w:t>
            </w:r>
            <w:proofErr w:type="spellEnd"/>
            <w:r w:rsidRPr="00EB43F8">
              <w:rPr>
                <w:rFonts w:ascii="Verdana" w:hAnsi="Verdana"/>
                <w:color w:val="212529"/>
                <w:sz w:val="20"/>
                <w:szCs w:val="20"/>
              </w:rPr>
              <w:t>.</w:t>
            </w:r>
          </w:p>
          <w:p w14:paraId="77DC9889" w14:textId="77777777" w:rsidR="0026531E" w:rsidRPr="00EB43F8" w:rsidRDefault="0026531E" w:rsidP="0026531E">
            <w:pPr>
              <w:pStyle w:val="ac"/>
              <w:numPr>
                <w:ilvl w:val="0"/>
                <w:numId w:val="10"/>
              </w:numPr>
              <w:jc w:val="both"/>
              <w:rPr>
                <w:rFonts w:ascii="Verdana" w:hAnsi="Verdana"/>
                <w:color w:val="212529"/>
                <w:sz w:val="20"/>
                <w:szCs w:val="20"/>
              </w:rPr>
            </w:pPr>
            <w:proofErr w:type="spellStart"/>
            <w:r w:rsidRPr="00EB43F8">
              <w:rPr>
                <w:rFonts w:ascii="Verdana" w:hAnsi="Verdana"/>
                <w:color w:val="212529"/>
                <w:sz w:val="20"/>
                <w:szCs w:val="20"/>
              </w:rPr>
              <w:t>Organizing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combined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cooperation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local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partners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including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tasting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visits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ethnographic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museums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monasteries</w:t>
            </w:r>
            <w:proofErr w:type="spellEnd"/>
            <w:r w:rsidRPr="00EB43F8">
              <w:rPr>
                <w:rFonts w:ascii="Verdana" w:hAnsi="Verdana"/>
                <w:color w:val="212529"/>
                <w:sz w:val="20"/>
                <w:szCs w:val="20"/>
              </w:rPr>
              <w:t>.</w:t>
            </w:r>
          </w:p>
          <w:p w14:paraId="64D4C37E" w14:textId="77777777" w:rsidR="0026531E" w:rsidRPr="00EB43F8" w:rsidRDefault="0026531E" w:rsidP="0026531E">
            <w:pPr>
              <w:jc w:val="both"/>
              <w:rPr>
                <w:color w:val="212529"/>
                <w:szCs w:val="20"/>
              </w:rPr>
            </w:pPr>
          </w:p>
          <w:p w14:paraId="515C9F33" w14:textId="77777777" w:rsidR="0026531E" w:rsidRPr="00EB43F8" w:rsidRDefault="0026531E" w:rsidP="0026531E">
            <w:pPr>
              <w:jc w:val="both"/>
              <w:rPr>
                <w:b/>
                <w:i/>
                <w:color w:val="212529"/>
                <w:szCs w:val="20"/>
              </w:rPr>
            </w:pPr>
            <w:r w:rsidRPr="00EB43F8">
              <w:rPr>
                <w:b/>
                <w:i/>
                <w:color w:val="212529"/>
                <w:szCs w:val="20"/>
              </w:rPr>
              <w:t>Cultural and seasonal events:</w:t>
            </w:r>
          </w:p>
          <w:p w14:paraId="69544CFA" w14:textId="77777777" w:rsidR="0026531E" w:rsidRPr="00EB43F8" w:rsidRDefault="0026531E" w:rsidP="0026531E">
            <w:pPr>
              <w:pStyle w:val="ac"/>
              <w:numPr>
                <w:ilvl w:val="0"/>
                <w:numId w:val="11"/>
              </w:numPr>
              <w:jc w:val="both"/>
              <w:rPr>
                <w:rFonts w:ascii="Verdana" w:hAnsi="Verdana"/>
                <w:color w:val="212529"/>
                <w:sz w:val="20"/>
                <w:szCs w:val="20"/>
              </w:rPr>
            </w:pPr>
            <w:proofErr w:type="spellStart"/>
            <w:r w:rsidRPr="00EB43F8">
              <w:rPr>
                <w:rFonts w:ascii="Verdana" w:hAnsi="Verdana"/>
                <w:color w:val="212529"/>
                <w:sz w:val="20"/>
                <w:szCs w:val="20"/>
              </w:rPr>
              <w:t>Holding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seasonal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spring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flowering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summer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concerts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autumn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leaf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winter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light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shows</w:t>
            </w:r>
            <w:proofErr w:type="spellEnd"/>
            <w:r w:rsidRPr="00EB43F8">
              <w:rPr>
                <w:rFonts w:ascii="Verdana" w:hAnsi="Verdana"/>
                <w:color w:val="212529"/>
                <w:sz w:val="20"/>
                <w:szCs w:val="20"/>
              </w:rPr>
              <w:t>.</w:t>
            </w:r>
          </w:p>
          <w:p w14:paraId="621A10C6" w14:textId="77777777" w:rsidR="0026531E" w:rsidRPr="00EB43F8" w:rsidRDefault="0026531E" w:rsidP="0026531E">
            <w:pPr>
              <w:pStyle w:val="ac"/>
              <w:numPr>
                <w:ilvl w:val="0"/>
                <w:numId w:val="11"/>
              </w:numPr>
              <w:jc w:val="both"/>
              <w:rPr>
                <w:rFonts w:ascii="Verdana" w:hAnsi="Verdana"/>
                <w:color w:val="212529"/>
                <w:sz w:val="20"/>
                <w:szCs w:val="20"/>
              </w:rPr>
            </w:pPr>
            <w:proofErr w:type="spellStart"/>
            <w:r w:rsidRPr="00EB43F8">
              <w:rPr>
                <w:rFonts w:ascii="Verdana" w:hAnsi="Verdana"/>
                <w:color w:val="212529"/>
                <w:sz w:val="20"/>
                <w:szCs w:val="20"/>
              </w:rPr>
              <w:t>Organization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night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costumed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theatrical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events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family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weekends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attract</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diverse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audience</w:t>
            </w:r>
            <w:proofErr w:type="spellEnd"/>
            <w:r w:rsidRPr="00EB43F8">
              <w:rPr>
                <w:rFonts w:ascii="Verdana" w:hAnsi="Verdana"/>
                <w:color w:val="212529"/>
                <w:sz w:val="20"/>
                <w:szCs w:val="20"/>
              </w:rPr>
              <w:t>.</w:t>
            </w:r>
          </w:p>
          <w:p w14:paraId="1D0262BC" w14:textId="77777777" w:rsidR="0026531E" w:rsidRPr="00EB43F8" w:rsidRDefault="0026531E" w:rsidP="0026531E">
            <w:pPr>
              <w:jc w:val="both"/>
              <w:rPr>
                <w:color w:val="212529"/>
                <w:szCs w:val="20"/>
              </w:rPr>
            </w:pPr>
          </w:p>
          <w:p w14:paraId="7F9281DC" w14:textId="77777777" w:rsidR="0026531E" w:rsidRPr="00EB43F8" w:rsidRDefault="0026531E" w:rsidP="0026531E">
            <w:pPr>
              <w:jc w:val="both"/>
              <w:rPr>
                <w:b/>
                <w:i/>
                <w:color w:val="212529"/>
                <w:szCs w:val="20"/>
              </w:rPr>
            </w:pPr>
            <w:r w:rsidRPr="00EB43F8">
              <w:rPr>
                <w:b/>
                <w:i/>
                <w:color w:val="212529"/>
                <w:szCs w:val="20"/>
              </w:rPr>
              <w:t>Educational initiatives:</w:t>
            </w:r>
          </w:p>
          <w:p w14:paraId="4D95E21B" w14:textId="0E79E267" w:rsidR="0026531E" w:rsidRPr="0026531E" w:rsidRDefault="0026531E" w:rsidP="0026531E">
            <w:pPr>
              <w:pStyle w:val="ac"/>
              <w:numPr>
                <w:ilvl w:val="0"/>
                <w:numId w:val="12"/>
              </w:numPr>
              <w:jc w:val="both"/>
              <w:rPr>
                <w:rFonts w:ascii="Verdana" w:hAnsi="Verdana"/>
                <w:color w:val="212529"/>
                <w:sz w:val="20"/>
                <w:szCs w:val="20"/>
              </w:rPr>
            </w:pPr>
            <w:proofErr w:type="spellStart"/>
            <w:r w:rsidRPr="00EB43F8">
              <w:rPr>
                <w:rFonts w:ascii="Verdana" w:hAnsi="Verdana"/>
                <w:color w:val="212529"/>
                <w:sz w:val="20"/>
                <w:szCs w:val="20"/>
              </w:rPr>
              <w:t>Launching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programs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schools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universities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workshops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interactive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lessons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ecology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history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quests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young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people</w:t>
            </w:r>
            <w:proofErr w:type="spellEnd"/>
            <w:r w:rsidRPr="00EB43F8">
              <w:rPr>
                <w:rFonts w:ascii="Verdana" w:hAnsi="Verdana"/>
                <w:color w:val="212529"/>
                <w:sz w:val="20"/>
                <w:szCs w:val="20"/>
              </w:rPr>
              <w:t>.</w:t>
            </w:r>
          </w:p>
          <w:p w14:paraId="0A1012FC" w14:textId="77777777" w:rsidR="0026531E" w:rsidRPr="00EB43F8" w:rsidRDefault="0026531E" w:rsidP="0026531E">
            <w:pPr>
              <w:rPr>
                <w:color w:val="212529"/>
                <w:szCs w:val="20"/>
              </w:rPr>
            </w:pPr>
          </w:p>
          <w:p w14:paraId="25B4F39D" w14:textId="77777777" w:rsidR="0026531E" w:rsidRPr="00EB43F8" w:rsidRDefault="0026531E" w:rsidP="0026531E">
            <w:pPr>
              <w:rPr>
                <w:b/>
                <w:color w:val="212529"/>
                <w:szCs w:val="20"/>
                <w:u w:val="single"/>
              </w:rPr>
            </w:pPr>
            <w:r w:rsidRPr="00EB43F8">
              <w:rPr>
                <w:b/>
                <w:color w:val="212529"/>
                <w:szCs w:val="20"/>
                <w:u w:val="single"/>
              </w:rPr>
              <w:t>Media promotion and international communication</w:t>
            </w:r>
          </w:p>
          <w:p w14:paraId="29F28C01" w14:textId="77777777" w:rsidR="0026531E" w:rsidRPr="00EB43F8" w:rsidRDefault="0026531E" w:rsidP="0026531E">
            <w:pPr>
              <w:rPr>
                <w:b/>
                <w:color w:val="212529"/>
                <w:szCs w:val="20"/>
              </w:rPr>
            </w:pPr>
          </w:p>
          <w:p w14:paraId="58F1BE28" w14:textId="77777777" w:rsidR="0026531E" w:rsidRPr="00EB43F8" w:rsidRDefault="0026531E" w:rsidP="0026531E">
            <w:pPr>
              <w:jc w:val="both"/>
              <w:rPr>
                <w:color w:val="212529"/>
                <w:szCs w:val="20"/>
              </w:rPr>
            </w:pPr>
            <w:r w:rsidRPr="00EB43F8">
              <w:rPr>
                <w:color w:val="212529"/>
                <w:szCs w:val="20"/>
              </w:rPr>
              <w:t>The project's media strategy aims to engage Ukrainian and European audiences by creating interesting content and using various communication channels to promote Sofiyivka as a cultural center. Main initiatives:</w:t>
            </w:r>
          </w:p>
          <w:p w14:paraId="4D18DC6C" w14:textId="77777777" w:rsidR="0026531E" w:rsidRPr="00EB43F8" w:rsidRDefault="0026531E" w:rsidP="0026531E">
            <w:pPr>
              <w:rPr>
                <w:color w:val="212529"/>
                <w:szCs w:val="20"/>
              </w:rPr>
            </w:pPr>
          </w:p>
          <w:p w14:paraId="4DCCF78C" w14:textId="77777777" w:rsidR="0026531E" w:rsidRDefault="0026531E" w:rsidP="0026531E">
            <w:pPr>
              <w:rPr>
                <w:b/>
                <w:i/>
                <w:color w:val="212529"/>
                <w:szCs w:val="20"/>
              </w:rPr>
            </w:pPr>
            <w:r>
              <w:rPr>
                <w:b/>
                <w:i/>
                <w:color w:val="212529"/>
                <w:szCs w:val="20"/>
              </w:rPr>
              <w:br/>
            </w:r>
          </w:p>
          <w:p w14:paraId="4B41874E" w14:textId="77777777" w:rsidR="0026531E" w:rsidRPr="00EB43F8" w:rsidRDefault="0026531E" w:rsidP="0026531E">
            <w:pPr>
              <w:rPr>
                <w:b/>
                <w:i/>
                <w:color w:val="212529"/>
                <w:szCs w:val="20"/>
              </w:rPr>
            </w:pPr>
            <w:r w:rsidRPr="00EB43F8">
              <w:rPr>
                <w:b/>
                <w:i/>
                <w:color w:val="212529"/>
                <w:szCs w:val="20"/>
              </w:rPr>
              <w:t>Content strategy:</w:t>
            </w:r>
          </w:p>
          <w:p w14:paraId="2BF0A62F" w14:textId="77777777" w:rsidR="0026531E" w:rsidRPr="00EB43F8" w:rsidRDefault="0026531E" w:rsidP="0026531E">
            <w:pPr>
              <w:pStyle w:val="ac"/>
              <w:numPr>
                <w:ilvl w:val="0"/>
                <w:numId w:val="12"/>
              </w:numPr>
              <w:jc w:val="both"/>
              <w:rPr>
                <w:rFonts w:ascii="Verdana" w:hAnsi="Verdana"/>
                <w:color w:val="212529"/>
                <w:sz w:val="20"/>
                <w:szCs w:val="20"/>
              </w:rPr>
            </w:pPr>
            <w:proofErr w:type="spellStart"/>
            <w:r w:rsidRPr="00EB43F8">
              <w:rPr>
                <w:rFonts w:ascii="Verdana" w:hAnsi="Verdana"/>
                <w:color w:val="212529"/>
                <w:sz w:val="20"/>
                <w:szCs w:val="20"/>
              </w:rPr>
              <w:t>Storytelling</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series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through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eyes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employees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about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daily</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work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specialists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well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interviews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guides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visitors</w:t>
            </w:r>
            <w:proofErr w:type="spellEnd"/>
            <w:r w:rsidRPr="00EB43F8">
              <w:rPr>
                <w:rFonts w:ascii="Verdana" w:hAnsi="Verdana"/>
                <w:color w:val="212529"/>
                <w:sz w:val="20"/>
                <w:szCs w:val="20"/>
              </w:rPr>
              <w:t>.</w:t>
            </w:r>
          </w:p>
          <w:p w14:paraId="4A2433AA" w14:textId="77777777" w:rsidR="0026531E" w:rsidRPr="00EB43F8" w:rsidRDefault="0026531E" w:rsidP="0026531E">
            <w:pPr>
              <w:pStyle w:val="ac"/>
              <w:numPr>
                <w:ilvl w:val="0"/>
                <w:numId w:val="12"/>
              </w:numPr>
              <w:jc w:val="both"/>
              <w:rPr>
                <w:rFonts w:ascii="Verdana" w:hAnsi="Verdana"/>
                <w:color w:val="212529"/>
                <w:sz w:val="20"/>
                <w:szCs w:val="20"/>
              </w:rPr>
            </w:pPr>
            <w:proofErr w:type="spellStart"/>
            <w:r w:rsidRPr="00EB43F8">
              <w:rPr>
                <w:rFonts w:ascii="Verdana" w:hAnsi="Verdana"/>
                <w:color w:val="212529"/>
                <w:sz w:val="20"/>
                <w:szCs w:val="20"/>
              </w:rPr>
              <w:lastRenderedPageBreak/>
              <w:t>Promotion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events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Short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promotional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announce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concerts</w:t>
            </w:r>
            <w:proofErr w:type="spellEnd"/>
            <w:r w:rsidRPr="00EB43F8">
              <w:rPr>
                <w:rFonts w:ascii="Verdana" w:hAnsi="Verdana"/>
                <w:color w:val="212529"/>
                <w:sz w:val="20"/>
                <w:szCs w:val="20"/>
              </w:rPr>
              <w:t>.</w:t>
            </w:r>
          </w:p>
          <w:p w14:paraId="69DECB62" w14:textId="77777777" w:rsidR="0026531E" w:rsidRPr="00EB43F8" w:rsidRDefault="0026531E" w:rsidP="0026531E">
            <w:pPr>
              <w:pStyle w:val="ac"/>
              <w:numPr>
                <w:ilvl w:val="0"/>
                <w:numId w:val="12"/>
              </w:numPr>
              <w:jc w:val="both"/>
              <w:rPr>
                <w:rFonts w:ascii="Verdana" w:hAnsi="Verdana"/>
                <w:color w:val="212529"/>
                <w:sz w:val="20"/>
                <w:szCs w:val="20"/>
              </w:rPr>
            </w:pPr>
            <w:proofErr w:type="spellStart"/>
            <w:r w:rsidRPr="00EB43F8">
              <w:rPr>
                <w:rFonts w:ascii="Verdana" w:hAnsi="Verdana"/>
                <w:color w:val="212529"/>
                <w:sz w:val="20"/>
                <w:szCs w:val="20"/>
              </w:rPr>
              <w:t>Collaborations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Cooperation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travel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bloggers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create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reviews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itineraries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recommendations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about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Sofiyivka</w:t>
            </w:r>
            <w:proofErr w:type="spellEnd"/>
            <w:r w:rsidRPr="00EB43F8">
              <w:rPr>
                <w:rFonts w:ascii="Verdana" w:hAnsi="Verdana"/>
                <w:color w:val="212529"/>
                <w:sz w:val="20"/>
                <w:szCs w:val="20"/>
              </w:rPr>
              <w:t>.</w:t>
            </w:r>
          </w:p>
          <w:p w14:paraId="232D6B82" w14:textId="77777777" w:rsidR="0026531E" w:rsidRPr="00EB43F8" w:rsidRDefault="0026531E" w:rsidP="0026531E">
            <w:pPr>
              <w:rPr>
                <w:color w:val="212529"/>
                <w:szCs w:val="20"/>
              </w:rPr>
            </w:pPr>
          </w:p>
          <w:p w14:paraId="20822C33" w14:textId="77777777" w:rsidR="0026531E" w:rsidRPr="00EB43F8" w:rsidRDefault="0026531E" w:rsidP="0026531E">
            <w:pPr>
              <w:rPr>
                <w:b/>
                <w:i/>
                <w:color w:val="212529"/>
                <w:szCs w:val="20"/>
              </w:rPr>
            </w:pPr>
            <w:r w:rsidRPr="00EB43F8">
              <w:rPr>
                <w:b/>
                <w:i/>
                <w:color w:val="212529"/>
                <w:szCs w:val="20"/>
              </w:rPr>
              <w:t>Communication channels:</w:t>
            </w:r>
          </w:p>
          <w:p w14:paraId="3CE66F6D" w14:textId="77777777" w:rsidR="0026531E" w:rsidRPr="00EB43F8" w:rsidRDefault="0026531E" w:rsidP="0026531E">
            <w:pPr>
              <w:pStyle w:val="ac"/>
              <w:numPr>
                <w:ilvl w:val="0"/>
                <w:numId w:val="13"/>
              </w:numPr>
              <w:jc w:val="both"/>
              <w:rPr>
                <w:rFonts w:ascii="Verdana" w:hAnsi="Verdana"/>
                <w:color w:val="212529"/>
                <w:sz w:val="20"/>
                <w:szCs w:val="20"/>
              </w:rPr>
            </w:pPr>
            <w:proofErr w:type="spellStart"/>
            <w:r w:rsidRPr="00EB43F8">
              <w:rPr>
                <w:rFonts w:ascii="Verdana" w:hAnsi="Verdana"/>
                <w:color w:val="212529"/>
                <w:sz w:val="20"/>
                <w:szCs w:val="20"/>
              </w:rPr>
              <w:t>Traditional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media</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Reports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interviews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announcements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television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radio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news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websites</w:t>
            </w:r>
            <w:proofErr w:type="spellEnd"/>
            <w:r w:rsidRPr="00EB43F8">
              <w:rPr>
                <w:rFonts w:ascii="Verdana" w:hAnsi="Verdana"/>
                <w:color w:val="212529"/>
                <w:sz w:val="20"/>
                <w:szCs w:val="20"/>
              </w:rPr>
              <w:t>.</w:t>
            </w:r>
          </w:p>
          <w:p w14:paraId="6F4D8CB3" w14:textId="77777777" w:rsidR="0026531E" w:rsidRPr="00EB43F8" w:rsidRDefault="0026531E" w:rsidP="0026531E">
            <w:pPr>
              <w:pStyle w:val="ac"/>
              <w:numPr>
                <w:ilvl w:val="0"/>
                <w:numId w:val="13"/>
              </w:numPr>
              <w:jc w:val="both"/>
              <w:rPr>
                <w:rFonts w:ascii="Verdana" w:hAnsi="Verdana"/>
                <w:color w:val="212529"/>
                <w:sz w:val="20"/>
                <w:szCs w:val="20"/>
              </w:rPr>
            </w:pPr>
            <w:proofErr w:type="spellStart"/>
            <w:r w:rsidRPr="00EB43F8">
              <w:rPr>
                <w:rFonts w:ascii="Verdana" w:hAnsi="Verdana"/>
                <w:color w:val="212529"/>
                <w:sz w:val="20"/>
                <w:szCs w:val="20"/>
              </w:rPr>
              <w:t>Social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networks</w:t>
            </w:r>
            <w:proofErr w:type="spellEnd"/>
            <w:r w:rsidRPr="00EB43F8">
              <w:rPr>
                <w:rFonts w:ascii="Verdana" w:hAnsi="Verdana"/>
                <w:color w:val="212529"/>
                <w:sz w:val="20"/>
                <w:szCs w:val="20"/>
              </w:rPr>
              <w:t>:</w:t>
            </w:r>
          </w:p>
          <w:p w14:paraId="0D1BA2A5" w14:textId="77777777" w:rsidR="0026531E" w:rsidRPr="00EB43F8" w:rsidRDefault="0026531E" w:rsidP="0026531E">
            <w:pPr>
              <w:pStyle w:val="ac"/>
              <w:numPr>
                <w:ilvl w:val="0"/>
                <w:numId w:val="13"/>
              </w:numPr>
              <w:ind w:firstLine="414"/>
              <w:jc w:val="both"/>
              <w:rPr>
                <w:rFonts w:ascii="Verdana" w:hAnsi="Verdana"/>
                <w:color w:val="212529"/>
                <w:sz w:val="20"/>
                <w:szCs w:val="20"/>
              </w:rPr>
            </w:pPr>
            <w:proofErr w:type="spellStart"/>
            <w:r w:rsidRPr="00EB43F8">
              <w:rPr>
                <w:rFonts w:ascii="Verdana" w:hAnsi="Verdana"/>
                <w:color w:val="212529"/>
                <w:sz w:val="20"/>
                <w:szCs w:val="20"/>
              </w:rPr>
              <w:t>Facebook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Publishing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news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legends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photo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reports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from</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events</w:t>
            </w:r>
            <w:proofErr w:type="spellEnd"/>
            <w:r w:rsidRPr="00EB43F8">
              <w:rPr>
                <w:rFonts w:ascii="Verdana" w:hAnsi="Verdana"/>
                <w:color w:val="212529"/>
                <w:sz w:val="20"/>
                <w:szCs w:val="20"/>
              </w:rPr>
              <w:t>.</w:t>
            </w:r>
          </w:p>
          <w:p w14:paraId="783B51E7" w14:textId="77777777" w:rsidR="0026531E" w:rsidRPr="00EB43F8" w:rsidRDefault="0026531E" w:rsidP="0026531E">
            <w:pPr>
              <w:pStyle w:val="ac"/>
              <w:numPr>
                <w:ilvl w:val="0"/>
                <w:numId w:val="13"/>
              </w:numPr>
              <w:ind w:firstLine="414"/>
              <w:jc w:val="both"/>
              <w:rPr>
                <w:rFonts w:ascii="Verdana" w:hAnsi="Verdana"/>
                <w:color w:val="212529"/>
                <w:sz w:val="20"/>
                <w:szCs w:val="20"/>
              </w:rPr>
            </w:pPr>
            <w:proofErr w:type="spellStart"/>
            <w:r w:rsidRPr="00EB43F8">
              <w:rPr>
                <w:rFonts w:ascii="Verdana" w:hAnsi="Verdana"/>
                <w:color w:val="212529"/>
                <w:sz w:val="20"/>
                <w:szCs w:val="20"/>
              </w:rPr>
              <w:t>Instagram</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Reels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photo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reports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interactive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polls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quizzes</w:t>
            </w:r>
            <w:proofErr w:type="spellEnd"/>
            <w:r w:rsidRPr="00EB43F8">
              <w:rPr>
                <w:rFonts w:ascii="Verdana" w:hAnsi="Verdana"/>
                <w:color w:val="212529"/>
                <w:sz w:val="20"/>
                <w:szCs w:val="20"/>
              </w:rPr>
              <w:t>.</w:t>
            </w:r>
          </w:p>
          <w:p w14:paraId="16C21371" w14:textId="77777777" w:rsidR="0026531E" w:rsidRPr="00EB43F8" w:rsidRDefault="0026531E" w:rsidP="0026531E">
            <w:pPr>
              <w:pStyle w:val="ac"/>
              <w:numPr>
                <w:ilvl w:val="0"/>
                <w:numId w:val="13"/>
              </w:numPr>
              <w:ind w:firstLine="414"/>
              <w:jc w:val="both"/>
              <w:rPr>
                <w:rFonts w:ascii="Verdana" w:hAnsi="Verdana"/>
                <w:color w:val="212529"/>
                <w:sz w:val="20"/>
                <w:szCs w:val="20"/>
              </w:rPr>
            </w:pPr>
            <w:proofErr w:type="spellStart"/>
            <w:r w:rsidRPr="00EB43F8">
              <w:rPr>
                <w:rFonts w:ascii="Verdana" w:hAnsi="Verdana"/>
                <w:color w:val="212529"/>
                <w:sz w:val="20"/>
                <w:szCs w:val="20"/>
              </w:rPr>
              <w:t>TikTok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Creative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short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videos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including</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series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actor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playing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Count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Potocki</w:t>
            </w:r>
            <w:proofErr w:type="spellEnd"/>
            <w:r w:rsidRPr="00EB43F8">
              <w:rPr>
                <w:rFonts w:ascii="Verdana" w:hAnsi="Verdana"/>
                <w:color w:val="212529"/>
                <w:sz w:val="20"/>
                <w:szCs w:val="20"/>
              </w:rPr>
              <w:t>.</w:t>
            </w:r>
          </w:p>
          <w:p w14:paraId="2E7087BB" w14:textId="77777777" w:rsidR="0026531E" w:rsidRPr="00EB43F8" w:rsidRDefault="0026531E" w:rsidP="0026531E">
            <w:pPr>
              <w:pStyle w:val="ac"/>
              <w:numPr>
                <w:ilvl w:val="0"/>
                <w:numId w:val="13"/>
              </w:numPr>
              <w:ind w:firstLine="414"/>
              <w:jc w:val="both"/>
              <w:rPr>
                <w:rFonts w:ascii="Verdana" w:hAnsi="Verdana"/>
                <w:color w:val="212529"/>
                <w:sz w:val="20"/>
                <w:szCs w:val="20"/>
              </w:rPr>
            </w:pPr>
            <w:proofErr w:type="spellStart"/>
            <w:r w:rsidRPr="00EB43F8">
              <w:rPr>
                <w:rFonts w:ascii="Verdana" w:hAnsi="Verdana"/>
                <w:color w:val="212529"/>
                <w:sz w:val="20"/>
                <w:szCs w:val="20"/>
              </w:rPr>
              <w:t>YouTube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Documentaries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vlogs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educational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series</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Week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a </w:t>
            </w:r>
            <w:proofErr w:type="spellStart"/>
            <w:r w:rsidRPr="00EB43F8">
              <w:rPr>
                <w:rFonts w:ascii="Verdana" w:hAnsi="Verdana"/>
                <w:color w:val="212529"/>
                <w:sz w:val="20"/>
                <w:szCs w:val="20"/>
              </w:rPr>
              <w:t>Gardener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Romantic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Sofiyivka</w:t>
            </w:r>
            <w:proofErr w:type="spellEnd"/>
            <w:r w:rsidRPr="00EB43F8">
              <w:rPr>
                <w:rFonts w:ascii="Verdana" w:hAnsi="Verdana"/>
                <w:color w:val="212529"/>
                <w:sz w:val="20"/>
                <w:szCs w:val="20"/>
              </w:rPr>
              <w:t>).</w:t>
            </w:r>
          </w:p>
          <w:p w14:paraId="2E13D4D2" w14:textId="77777777" w:rsidR="0026531E" w:rsidRPr="00EB43F8" w:rsidRDefault="0026531E" w:rsidP="0026531E">
            <w:pPr>
              <w:rPr>
                <w:color w:val="212529"/>
                <w:szCs w:val="20"/>
              </w:rPr>
            </w:pPr>
          </w:p>
          <w:p w14:paraId="49D8457E" w14:textId="77777777" w:rsidR="0026531E" w:rsidRPr="00EB43F8" w:rsidRDefault="0026531E" w:rsidP="0026531E">
            <w:pPr>
              <w:rPr>
                <w:color w:val="212529"/>
                <w:szCs w:val="20"/>
              </w:rPr>
            </w:pPr>
          </w:p>
          <w:p w14:paraId="08EEDE60" w14:textId="77777777" w:rsidR="0026531E" w:rsidRPr="00EB43F8" w:rsidRDefault="0026531E" w:rsidP="0026531E">
            <w:pPr>
              <w:rPr>
                <w:color w:val="212529"/>
                <w:szCs w:val="20"/>
                <w:u w:val="single"/>
              </w:rPr>
            </w:pPr>
            <w:r w:rsidRPr="00EB43F8">
              <w:rPr>
                <w:b/>
                <w:color w:val="212529"/>
                <w:szCs w:val="20"/>
                <w:u w:val="single"/>
              </w:rPr>
              <w:t>Expected result</w:t>
            </w:r>
          </w:p>
          <w:p w14:paraId="4ED5B60E" w14:textId="77777777" w:rsidR="0026531E" w:rsidRPr="00EB43F8" w:rsidRDefault="0026531E" w:rsidP="0026531E">
            <w:pPr>
              <w:rPr>
                <w:color w:val="212529"/>
                <w:szCs w:val="20"/>
              </w:rPr>
            </w:pPr>
          </w:p>
          <w:p w14:paraId="77B6253A" w14:textId="77777777" w:rsidR="0026531E" w:rsidRPr="00EB43F8" w:rsidRDefault="0026531E" w:rsidP="0026531E">
            <w:pPr>
              <w:jc w:val="both"/>
              <w:rPr>
                <w:color w:val="212529"/>
                <w:szCs w:val="20"/>
              </w:rPr>
            </w:pPr>
            <w:r w:rsidRPr="00EB43F8">
              <w:rPr>
                <w:color w:val="212529"/>
                <w:szCs w:val="20"/>
              </w:rPr>
              <w:t>The project will transform the Sofiyivka Dendrological Park into an inclusive scientific and cultural center of European level. We aim to achieve:</w:t>
            </w:r>
          </w:p>
          <w:p w14:paraId="21BF22B9" w14:textId="77777777" w:rsidR="0026531E" w:rsidRPr="00EB43F8" w:rsidRDefault="0026531E" w:rsidP="0026531E">
            <w:pPr>
              <w:pStyle w:val="ac"/>
              <w:numPr>
                <w:ilvl w:val="0"/>
                <w:numId w:val="14"/>
              </w:numPr>
              <w:jc w:val="both"/>
              <w:rPr>
                <w:rFonts w:ascii="Verdana" w:hAnsi="Verdana"/>
                <w:color w:val="212529"/>
                <w:sz w:val="20"/>
                <w:szCs w:val="20"/>
              </w:rPr>
            </w:pPr>
            <w:proofErr w:type="spellStart"/>
            <w:r w:rsidRPr="00EB43F8">
              <w:rPr>
                <w:rFonts w:ascii="Verdana" w:hAnsi="Verdana"/>
                <w:color w:val="212529"/>
                <w:sz w:val="20"/>
                <w:szCs w:val="20"/>
              </w:rPr>
              <w:t>Increase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tourist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attractiveness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Increase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number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visitors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by</w:t>
            </w:r>
            <w:proofErr w:type="spellEnd"/>
            <w:r w:rsidRPr="00EB43F8">
              <w:rPr>
                <w:rFonts w:ascii="Verdana" w:hAnsi="Verdana"/>
                <w:color w:val="212529"/>
                <w:sz w:val="20"/>
                <w:szCs w:val="20"/>
              </w:rPr>
              <w:t xml:space="preserve"> 20%, </w:t>
            </w:r>
            <w:proofErr w:type="spellStart"/>
            <w:r w:rsidRPr="00EB43F8">
              <w:rPr>
                <w:rFonts w:ascii="Verdana" w:hAnsi="Verdana"/>
                <w:color w:val="212529"/>
                <w:sz w:val="20"/>
                <w:szCs w:val="20"/>
              </w:rPr>
              <w:t>including</w:t>
            </w:r>
            <w:proofErr w:type="spellEnd"/>
            <w:r w:rsidRPr="00EB43F8">
              <w:rPr>
                <w:rFonts w:ascii="Verdana" w:hAnsi="Verdana"/>
                <w:color w:val="212529"/>
                <w:sz w:val="20"/>
                <w:szCs w:val="20"/>
              </w:rPr>
              <w:t xml:space="preserve"> 10%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international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tourists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thanks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thematic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routes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seasonal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festivals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targeted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media</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campaigns</w:t>
            </w:r>
            <w:proofErr w:type="spellEnd"/>
            <w:r w:rsidRPr="00EB43F8">
              <w:rPr>
                <w:rFonts w:ascii="Verdana" w:hAnsi="Verdana"/>
                <w:color w:val="212529"/>
                <w:sz w:val="20"/>
                <w:szCs w:val="20"/>
              </w:rPr>
              <w:t>.</w:t>
            </w:r>
          </w:p>
          <w:p w14:paraId="3CA3E867" w14:textId="77777777" w:rsidR="0026531E" w:rsidRPr="00EB43F8" w:rsidRDefault="0026531E" w:rsidP="0026531E">
            <w:pPr>
              <w:pStyle w:val="ac"/>
              <w:numPr>
                <w:ilvl w:val="0"/>
                <w:numId w:val="14"/>
              </w:numPr>
              <w:jc w:val="both"/>
              <w:rPr>
                <w:rFonts w:ascii="Verdana" w:hAnsi="Verdana"/>
                <w:color w:val="212529"/>
                <w:sz w:val="20"/>
                <w:szCs w:val="20"/>
              </w:rPr>
            </w:pPr>
            <w:proofErr w:type="spellStart"/>
            <w:r w:rsidRPr="00EB43F8">
              <w:rPr>
                <w:rFonts w:ascii="Verdana" w:hAnsi="Verdana"/>
                <w:color w:val="212529"/>
                <w:sz w:val="20"/>
                <w:szCs w:val="20"/>
              </w:rPr>
              <w:t>Strengthening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cultural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role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Digitize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least</w:t>
            </w:r>
            <w:proofErr w:type="spellEnd"/>
            <w:r w:rsidRPr="00EB43F8">
              <w:rPr>
                <w:rFonts w:ascii="Verdana" w:hAnsi="Verdana"/>
                <w:color w:val="212529"/>
                <w:sz w:val="20"/>
                <w:szCs w:val="20"/>
              </w:rPr>
              <w:t xml:space="preserve"> 80%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historical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archives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create</w:t>
            </w:r>
            <w:proofErr w:type="spellEnd"/>
            <w:r w:rsidRPr="00EB43F8">
              <w:rPr>
                <w:rFonts w:ascii="Verdana" w:hAnsi="Verdana"/>
                <w:color w:val="212529"/>
                <w:sz w:val="20"/>
                <w:szCs w:val="20"/>
              </w:rPr>
              <w:t xml:space="preserve"> 5 </w:t>
            </w:r>
            <w:proofErr w:type="spellStart"/>
            <w:r w:rsidRPr="00EB43F8">
              <w:rPr>
                <w:rFonts w:ascii="Verdana" w:hAnsi="Verdana"/>
                <w:color w:val="212529"/>
                <w:sz w:val="20"/>
                <w:szCs w:val="20"/>
              </w:rPr>
              <w:t>multimedia</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products</w:t>
            </w:r>
            <w:proofErr w:type="spellEnd"/>
            <w:r w:rsidRPr="00EB43F8">
              <w:rPr>
                <w:rFonts w:ascii="Verdana" w:hAnsi="Verdana"/>
                <w:color w:val="212529"/>
                <w:sz w:val="20"/>
                <w:szCs w:val="20"/>
              </w:rPr>
              <w:t xml:space="preserve"> (VR </w:t>
            </w:r>
            <w:proofErr w:type="spellStart"/>
            <w:r w:rsidRPr="00EB43F8">
              <w:rPr>
                <w:rFonts w:ascii="Verdana" w:hAnsi="Verdana"/>
                <w:color w:val="212529"/>
                <w:sz w:val="20"/>
                <w:szCs w:val="20"/>
              </w:rPr>
              <w:t>tours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guides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organize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least</w:t>
            </w:r>
            <w:proofErr w:type="spellEnd"/>
            <w:r w:rsidRPr="00EB43F8">
              <w:rPr>
                <w:rFonts w:ascii="Verdana" w:hAnsi="Verdana"/>
                <w:color w:val="212529"/>
                <w:sz w:val="20"/>
                <w:szCs w:val="20"/>
              </w:rPr>
              <w:t xml:space="preserve"> 3 </w:t>
            </w:r>
            <w:proofErr w:type="spellStart"/>
            <w:r w:rsidRPr="00EB43F8">
              <w:rPr>
                <w:rFonts w:ascii="Verdana" w:hAnsi="Verdana"/>
                <w:color w:val="212529"/>
                <w:sz w:val="20"/>
                <w:szCs w:val="20"/>
              </w:rPr>
              <w:t>international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conferences</w:t>
            </w:r>
            <w:proofErr w:type="spellEnd"/>
            <w:r w:rsidRPr="00EB43F8">
              <w:rPr>
                <w:rFonts w:ascii="Verdana" w:hAnsi="Verdana"/>
                <w:color w:val="212529"/>
                <w:sz w:val="20"/>
                <w:szCs w:val="20"/>
              </w:rPr>
              <w:t>.</w:t>
            </w:r>
          </w:p>
          <w:p w14:paraId="77177F0C" w14:textId="77777777" w:rsidR="0026531E" w:rsidRPr="00EB43F8" w:rsidRDefault="0026531E" w:rsidP="0026531E">
            <w:pPr>
              <w:pStyle w:val="ac"/>
              <w:numPr>
                <w:ilvl w:val="0"/>
                <w:numId w:val="14"/>
              </w:numPr>
              <w:jc w:val="both"/>
              <w:rPr>
                <w:rFonts w:ascii="Verdana" w:hAnsi="Verdana"/>
                <w:color w:val="212529"/>
                <w:sz w:val="20"/>
                <w:szCs w:val="20"/>
              </w:rPr>
            </w:pPr>
            <w:proofErr w:type="spellStart"/>
            <w:r w:rsidRPr="00EB43F8">
              <w:rPr>
                <w:rFonts w:ascii="Verdana" w:hAnsi="Verdana"/>
                <w:color w:val="212529"/>
                <w:sz w:val="20"/>
                <w:szCs w:val="20"/>
              </w:rPr>
              <w:t>Increasing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inclusiveness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Complete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physical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informational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barrier-free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access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park</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through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introduction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of</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tactile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maps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sign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language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interpretation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descriptions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adapted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mobile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application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attract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people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disabilities</w:t>
            </w:r>
            <w:proofErr w:type="spellEnd"/>
            <w:r w:rsidRPr="00EB43F8">
              <w:rPr>
                <w:rFonts w:ascii="Verdana" w:hAnsi="Verdana"/>
                <w:color w:val="212529"/>
                <w:sz w:val="20"/>
                <w:szCs w:val="20"/>
              </w:rPr>
              <w:t>.</w:t>
            </w:r>
          </w:p>
          <w:p w14:paraId="5B71E213" w14:textId="77777777" w:rsidR="0026531E" w:rsidRPr="00EB43F8" w:rsidRDefault="0026531E" w:rsidP="0026531E">
            <w:pPr>
              <w:pStyle w:val="ac"/>
              <w:numPr>
                <w:ilvl w:val="0"/>
                <w:numId w:val="14"/>
              </w:numPr>
              <w:jc w:val="both"/>
              <w:rPr>
                <w:rFonts w:ascii="Verdana" w:hAnsi="Verdana"/>
                <w:color w:val="212529"/>
                <w:sz w:val="20"/>
                <w:szCs w:val="20"/>
              </w:rPr>
            </w:pPr>
            <w:proofErr w:type="spellStart"/>
            <w:r w:rsidRPr="00EB43F8">
              <w:rPr>
                <w:rFonts w:ascii="Verdana" w:hAnsi="Verdana"/>
                <w:color w:val="212529"/>
                <w:sz w:val="20"/>
                <w:szCs w:val="20"/>
              </w:rPr>
              <w:t>Integration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into</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European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space</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Establishing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partnerships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5 </w:t>
            </w:r>
            <w:proofErr w:type="spellStart"/>
            <w:r w:rsidRPr="00EB43F8">
              <w:rPr>
                <w:rFonts w:ascii="Verdana" w:hAnsi="Verdana"/>
                <w:color w:val="212529"/>
                <w:sz w:val="20"/>
                <w:szCs w:val="20"/>
              </w:rPr>
              <w:t>European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cultural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or</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scientific</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institutions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attracting</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European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audiences</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through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multilingual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content</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and</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cooperation</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with</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travel</w:t>
            </w:r>
            <w:proofErr w:type="spellEnd"/>
            <w:r w:rsidRPr="00EB43F8">
              <w:rPr>
                <w:rFonts w:ascii="Verdana" w:hAnsi="Verdana"/>
                <w:color w:val="212529"/>
                <w:sz w:val="20"/>
                <w:szCs w:val="20"/>
              </w:rPr>
              <w:t xml:space="preserve"> </w:t>
            </w:r>
            <w:proofErr w:type="spellStart"/>
            <w:r w:rsidRPr="00EB43F8">
              <w:rPr>
                <w:rFonts w:ascii="Verdana" w:hAnsi="Verdana"/>
                <w:color w:val="212529"/>
                <w:sz w:val="20"/>
                <w:szCs w:val="20"/>
              </w:rPr>
              <w:t>bloggers</w:t>
            </w:r>
            <w:proofErr w:type="spellEnd"/>
            <w:r w:rsidRPr="00EB43F8">
              <w:rPr>
                <w:rFonts w:ascii="Verdana" w:hAnsi="Verdana"/>
                <w:color w:val="212529"/>
                <w:sz w:val="20"/>
                <w:szCs w:val="20"/>
              </w:rPr>
              <w:t>.</w:t>
            </w:r>
          </w:p>
          <w:p w14:paraId="70ED1AD9" w14:textId="77777777" w:rsidR="0026531E" w:rsidRPr="00AC2B8C" w:rsidRDefault="0026531E" w:rsidP="0026531E">
            <w:pPr>
              <w:rPr>
                <w:lang w:val="en-US"/>
              </w:rPr>
            </w:pPr>
          </w:p>
        </w:tc>
      </w:tr>
      <w:tr w:rsidR="0026531E" w:rsidRPr="00DD16E9" w14:paraId="2B49404A" w14:textId="77777777" w:rsidTr="00576CCC">
        <w:tc>
          <w:tcPr>
            <w:tcW w:w="2972" w:type="dxa"/>
          </w:tcPr>
          <w:p w14:paraId="5635B999" w14:textId="77777777" w:rsidR="0026531E" w:rsidRDefault="0026531E" w:rsidP="0026531E">
            <w:pPr>
              <w:rPr>
                <w:lang w:val="en-US"/>
              </w:rPr>
            </w:pPr>
            <w:r>
              <w:rPr>
                <w:lang w:val="en-US"/>
              </w:rPr>
              <w:lastRenderedPageBreak/>
              <w:t>Partners currently involved in the project</w:t>
            </w:r>
          </w:p>
        </w:tc>
        <w:tc>
          <w:tcPr>
            <w:tcW w:w="6656" w:type="dxa"/>
          </w:tcPr>
          <w:p w14:paraId="661E1645" w14:textId="28B8BC6C" w:rsidR="0026531E" w:rsidRPr="00187829" w:rsidRDefault="0026531E" w:rsidP="00187829">
            <w:pPr>
              <w:rPr>
                <w:rFonts w:ascii="Arial" w:hAnsi="Arial" w:cs="Arial"/>
                <w:color w:val="1A0DAB"/>
                <w:shd w:val="clear" w:color="auto" w:fill="FFFFFF"/>
              </w:rPr>
            </w:pPr>
            <w:proofErr w:type="spellStart"/>
            <w:r>
              <w:rPr>
                <w:lang w:val="en-US"/>
              </w:rPr>
              <w:t>Ukranian</w:t>
            </w:r>
            <w:proofErr w:type="spellEnd"/>
            <w:r>
              <w:rPr>
                <w:lang w:val="en-US"/>
              </w:rPr>
              <w:t xml:space="preserve"> </w:t>
            </w:r>
            <w:r w:rsidR="00187829">
              <w:rPr>
                <w:lang w:val="en-US"/>
              </w:rPr>
              <w:t>Food Association</w:t>
            </w:r>
            <w:hyperlink r:id="rId9" w:history="1"/>
          </w:p>
        </w:tc>
      </w:tr>
    </w:tbl>
    <w:p w14:paraId="34342DF3" w14:textId="77777777" w:rsidR="00FC4A35" w:rsidRDefault="00FC4A35" w:rsidP="00473C16">
      <w:pPr>
        <w:rPr>
          <w:lang w:val="en-US"/>
        </w:rPr>
      </w:pPr>
    </w:p>
    <w:p w14:paraId="50D39FAA" w14:textId="77777777" w:rsidR="00DE2DD9" w:rsidRDefault="00DE2DD9" w:rsidP="00542A74">
      <w:pPr>
        <w:pStyle w:val="2"/>
        <w:rPr>
          <w:lang w:val="en-US"/>
        </w:rPr>
      </w:pPr>
      <w:r>
        <w:rPr>
          <w:lang w:val="en-US"/>
        </w:rPr>
        <w:lastRenderedPageBreak/>
        <w:t xml:space="preserve">Partners searched – which type of partner are you looking for? </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56B40E3" w14:textId="77777777" w:rsidTr="00576CCC">
        <w:tc>
          <w:tcPr>
            <w:tcW w:w="2972" w:type="dxa"/>
          </w:tcPr>
          <w:p w14:paraId="61A1152C" w14:textId="77777777" w:rsidR="00DE2DD9" w:rsidRDefault="00705A18" w:rsidP="00473C16">
            <w:pPr>
              <w:rPr>
                <w:lang w:val="en-US"/>
              </w:rPr>
            </w:pPr>
            <w:r>
              <w:rPr>
                <w:lang w:val="en-US"/>
              </w:rPr>
              <w:t>From c</w:t>
            </w:r>
            <w:r w:rsidR="00DE2DD9">
              <w:rPr>
                <w:lang w:val="en-US"/>
              </w:rPr>
              <w:t>ountry or region</w:t>
            </w:r>
          </w:p>
        </w:tc>
        <w:tc>
          <w:tcPr>
            <w:tcW w:w="6656" w:type="dxa"/>
          </w:tcPr>
          <w:p w14:paraId="7BB61FB5" w14:textId="76F69C9C" w:rsidR="00CB7442" w:rsidRPr="00080A4D" w:rsidRDefault="00077BA7" w:rsidP="00473C16">
            <w:pPr>
              <w:rPr>
                <w:i/>
                <w:lang w:val="en-US"/>
              </w:rPr>
            </w:pPr>
            <w:r w:rsidRPr="00077BA7">
              <w:rPr>
                <w:i/>
                <w:lang w:val="en-US"/>
              </w:rPr>
              <w:t>EU countries, particularly partners from France, Germany, Denmark, Poland, and the Netherlands.</w:t>
            </w:r>
          </w:p>
          <w:p w14:paraId="14EB6415" w14:textId="6DE2FA24" w:rsidR="00DE2DD9" w:rsidRPr="00080A4D" w:rsidRDefault="00DE2DD9" w:rsidP="00473C16">
            <w:pPr>
              <w:rPr>
                <w:i/>
                <w:lang w:val="en-US"/>
              </w:rPr>
            </w:pPr>
          </w:p>
        </w:tc>
      </w:tr>
      <w:tr w:rsidR="00DE2DD9" w14:paraId="2475EAA9" w14:textId="77777777" w:rsidTr="00576CCC">
        <w:tc>
          <w:tcPr>
            <w:tcW w:w="2972" w:type="dxa"/>
          </w:tcPr>
          <w:p w14:paraId="1EA51457" w14:textId="77777777" w:rsidR="00DE2DD9" w:rsidRDefault="00DE2DD9" w:rsidP="00473C16">
            <w:pPr>
              <w:rPr>
                <w:lang w:val="en-US"/>
              </w:rPr>
            </w:pPr>
            <w:r>
              <w:rPr>
                <w:lang w:val="en-US"/>
              </w:rPr>
              <w:t xml:space="preserve">Preferred field of expertise </w:t>
            </w:r>
          </w:p>
        </w:tc>
        <w:tc>
          <w:tcPr>
            <w:tcW w:w="6656" w:type="dxa"/>
          </w:tcPr>
          <w:p w14:paraId="3E0A1935" w14:textId="300E730C" w:rsidR="00DE2DD9" w:rsidRPr="00080A4D" w:rsidRDefault="00077BA7" w:rsidP="00473C16">
            <w:pPr>
              <w:rPr>
                <w:i/>
                <w:lang w:val="en-US"/>
              </w:rPr>
            </w:pPr>
            <w:r w:rsidRPr="00077BA7">
              <w:rPr>
                <w:i/>
                <w:lang w:val="en-US"/>
              </w:rPr>
              <w:t>We are looking for partners engaged in ecological and botanical developments with expertise in biology and botany, as well as in the creation of cultural-historical products, among other areas.</w:t>
            </w:r>
          </w:p>
        </w:tc>
      </w:tr>
      <w:tr w:rsidR="006A2FE9" w:rsidRPr="00DD16E9" w14:paraId="485D88A9" w14:textId="77777777" w:rsidTr="00576CCC">
        <w:tc>
          <w:tcPr>
            <w:tcW w:w="2972" w:type="dxa"/>
          </w:tcPr>
          <w:p w14:paraId="5AB81828" w14:textId="77777777" w:rsidR="006A2FE9" w:rsidRDefault="006A2FE9" w:rsidP="00473C16">
            <w:pPr>
              <w:rPr>
                <w:lang w:val="en-US"/>
              </w:rPr>
            </w:pPr>
            <w:r>
              <w:rPr>
                <w:lang w:val="en-US"/>
              </w:rPr>
              <w:t>Please get in contact no later than</w:t>
            </w:r>
          </w:p>
        </w:tc>
        <w:tc>
          <w:tcPr>
            <w:tcW w:w="6656" w:type="dxa"/>
          </w:tcPr>
          <w:p w14:paraId="63838A4D" w14:textId="41721820" w:rsidR="006A2FE9" w:rsidRPr="00080A4D" w:rsidRDefault="00077BA7" w:rsidP="00473C16">
            <w:pPr>
              <w:rPr>
                <w:i/>
                <w:lang w:val="en-US"/>
              </w:rPr>
            </w:pPr>
            <w:r>
              <w:rPr>
                <w:i/>
                <w:lang w:val="en-US"/>
              </w:rPr>
              <w:t>Unlimited time</w:t>
            </w:r>
          </w:p>
        </w:tc>
      </w:tr>
    </w:tbl>
    <w:p w14:paraId="47508952" w14:textId="77777777" w:rsidR="00DE2DD9" w:rsidRDefault="00DE2DD9" w:rsidP="00542A74">
      <w:pPr>
        <w:pStyle w:val="2"/>
        <w:rPr>
          <w:lang w:val="en-US"/>
        </w:rPr>
      </w:pPr>
    </w:p>
    <w:p w14:paraId="77B0E507" w14:textId="77777777"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CC944C2" w14:textId="77777777" w:rsidTr="00576CCC">
        <w:tc>
          <w:tcPr>
            <w:tcW w:w="2972" w:type="dxa"/>
          </w:tcPr>
          <w:p w14:paraId="584F405E" w14:textId="77777777" w:rsidR="00542A74" w:rsidRDefault="00542A74" w:rsidP="00473C16">
            <w:pPr>
              <w:rPr>
                <w:lang w:val="en-US"/>
              </w:rPr>
            </w:pPr>
            <w:r>
              <w:rPr>
                <w:lang w:val="en-US"/>
              </w:rPr>
              <w:t>Yes / no</w:t>
            </w:r>
          </w:p>
        </w:tc>
        <w:tc>
          <w:tcPr>
            <w:tcW w:w="6656" w:type="dxa"/>
          </w:tcPr>
          <w:p w14:paraId="736535AE" w14:textId="5FC07EDF" w:rsidR="00542A74" w:rsidRDefault="00077BA7" w:rsidP="00473C16">
            <w:pPr>
              <w:rPr>
                <w:lang w:val="en-US"/>
              </w:rPr>
            </w:pPr>
            <w:r>
              <w:rPr>
                <w:lang w:val="en-US"/>
              </w:rPr>
              <w:t>Yes</w:t>
            </w:r>
          </w:p>
        </w:tc>
      </w:tr>
      <w:tr w:rsidR="00542A74" w:rsidRPr="00DD16E9" w14:paraId="16AC0B14" w14:textId="77777777" w:rsidTr="00576CCC">
        <w:tc>
          <w:tcPr>
            <w:tcW w:w="2972" w:type="dxa"/>
          </w:tcPr>
          <w:p w14:paraId="205F735C" w14:textId="77777777" w:rsidR="00542A74" w:rsidRDefault="00542A74" w:rsidP="00473C16">
            <w:pPr>
              <w:rPr>
                <w:lang w:val="en-US"/>
              </w:rPr>
            </w:pPr>
            <w:r>
              <w:rPr>
                <w:lang w:val="en-US"/>
              </w:rPr>
              <w:t xml:space="preserve">Which kind of projects are you looking for? </w:t>
            </w:r>
          </w:p>
        </w:tc>
        <w:tc>
          <w:tcPr>
            <w:tcW w:w="6656" w:type="dxa"/>
          </w:tcPr>
          <w:p w14:paraId="08D962B2" w14:textId="52AA5909" w:rsidR="00542A74" w:rsidRDefault="00077BA7" w:rsidP="00473C16">
            <w:pPr>
              <w:rPr>
                <w:lang w:val="en-US"/>
              </w:rPr>
            </w:pPr>
            <w:r w:rsidRPr="00077BA7">
              <w:rPr>
                <w:lang w:val="en-US"/>
              </w:rPr>
              <w:t>We are seeking projects related to the development of cultural-historical heritage with elements of inclusion.</w:t>
            </w:r>
          </w:p>
        </w:tc>
      </w:tr>
    </w:tbl>
    <w:p w14:paraId="6131AB85" w14:textId="77777777" w:rsidR="00576CCC" w:rsidRDefault="00576CCC" w:rsidP="00576CCC">
      <w:pPr>
        <w:pStyle w:val="2"/>
        <w:rPr>
          <w:rFonts w:eastAsiaTheme="minorHAnsi" w:cstheme="minorBidi"/>
          <w:b w:val="0"/>
          <w:szCs w:val="22"/>
          <w:lang w:val="en-US"/>
        </w:rPr>
      </w:pPr>
    </w:p>
    <w:p w14:paraId="498E026E" w14:textId="77777777"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14:paraId="39040930" w14:textId="77777777" w:rsidTr="00576CCC">
        <w:tc>
          <w:tcPr>
            <w:tcW w:w="2972" w:type="dxa"/>
          </w:tcPr>
          <w:p w14:paraId="68000C20"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64DE237B" w14:textId="1BEF9D95" w:rsidR="00576CCC" w:rsidRPr="00080A4D" w:rsidRDefault="00576CCC" w:rsidP="00576CCC">
            <w:pPr>
              <w:rPr>
                <w:i/>
                <w:lang w:val="en-US"/>
              </w:rPr>
            </w:pPr>
            <w:r w:rsidRPr="00080A4D">
              <w:rPr>
                <w:i/>
                <w:lang w:val="en-US"/>
              </w:rPr>
              <w:t xml:space="preserve">Yes </w:t>
            </w:r>
          </w:p>
        </w:tc>
      </w:tr>
    </w:tbl>
    <w:p w14:paraId="6AE158AB"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76DA" w14:textId="77777777" w:rsidR="00962B56" w:rsidRDefault="00962B56" w:rsidP="00473C16">
      <w:pPr>
        <w:spacing w:after="0" w:line="240" w:lineRule="auto"/>
      </w:pPr>
      <w:r>
        <w:separator/>
      </w:r>
    </w:p>
  </w:endnote>
  <w:endnote w:type="continuationSeparator" w:id="0">
    <w:p w14:paraId="62E70A33" w14:textId="77777777" w:rsidR="00962B56" w:rsidRDefault="00962B5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4E0" w14:textId="77777777" w:rsidR="00080A4D" w:rsidRPr="00080A4D" w:rsidRDefault="00705A18" w:rsidP="00705A18">
    <w:pPr>
      <w:pStyle w:val="a5"/>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0426" w14:textId="77777777" w:rsidR="00962B56" w:rsidRDefault="00962B56" w:rsidP="00473C16">
      <w:pPr>
        <w:spacing w:after="0" w:line="240" w:lineRule="auto"/>
      </w:pPr>
      <w:r>
        <w:separator/>
      </w:r>
    </w:p>
  </w:footnote>
  <w:footnote w:type="continuationSeparator" w:id="0">
    <w:p w14:paraId="63F9DFD0" w14:textId="77777777" w:rsidR="00962B56" w:rsidRDefault="00962B56"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7E6F" w14:textId="77777777"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6F1A" w14:textId="3B1224BE" w:rsidR="00074415" w:rsidRDefault="00074415">
    <w:pPr>
      <w:pStyle w:val="a3"/>
    </w:pPr>
    <w:r w:rsidRPr="00473C16">
      <w:rPr>
        <w:noProof/>
        <w:lang w:eastAsia="da-DK"/>
      </w:rPr>
      <w:drawing>
        <wp:inline distT="0" distB="0" distL="0" distR="0" wp14:anchorId="6155CDEB" wp14:editId="33C99D3E">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66187">
      <w:rPr>
        <w:lang w:val="uk-UA"/>
      </w:rPr>
      <w:t>25/04/2025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DAD"/>
    <w:multiLevelType w:val="hybridMultilevel"/>
    <w:tmpl w:val="1F124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3676C7"/>
    <w:multiLevelType w:val="hybridMultilevel"/>
    <w:tmpl w:val="1F02E4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B4771F"/>
    <w:multiLevelType w:val="hybridMultilevel"/>
    <w:tmpl w:val="4378B0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492355"/>
    <w:multiLevelType w:val="hybridMultilevel"/>
    <w:tmpl w:val="3668AC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4B01DD"/>
    <w:multiLevelType w:val="hybridMultilevel"/>
    <w:tmpl w:val="47A882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8C61AC"/>
    <w:multiLevelType w:val="hybridMultilevel"/>
    <w:tmpl w:val="AE185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860217C"/>
    <w:multiLevelType w:val="hybridMultilevel"/>
    <w:tmpl w:val="ED1AB8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EE78D7"/>
    <w:multiLevelType w:val="hybridMultilevel"/>
    <w:tmpl w:val="3D60D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7B60A4"/>
    <w:multiLevelType w:val="hybridMultilevel"/>
    <w:tmpl w:val="58DC6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6D66BA5"/>
    <w:multiLevelType w:val="hybridMultilevel"/>
    <w:tmpl w:val="E35860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A043CE9"/>
    <w:multiLevelType w:val="hybridMultilevel"/>
    <w:tmpl w:val="FD58B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CA17B6"/>
    <w:multiLevelType w:val="hybridMultilevel"/>
    <w:tmpl w:val="72021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DA900D6"/>
    <w:multiLevelType w:val="hybridMultilevel"/>
    <w:tmpl w:val="9FB8E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4"/>
  </w:num>
  <w:num w:numId="5">
    <w:abstractNumId w:val="10"/>
  </w:num>
  <w:num w:numId="6">
    <w:abstractNumId w:val="3"/>
  </w:num>
  <w:num w:numId="7">
    <w:abstractNumId w:val="8"/>
  </w:num>
  <w:num w:numId="8">
    <w:abstractNumId w:val="1"/>
  </w:num>
  <w:num w:numId="9">
    <w:abstractNumId w:val="5"/>
  </w:num>
  <w:num w:numId="10">
    <w:abstractNumId w:val="6"/>
  </w:num>
  <w:num w:numId="11">
    <w:abstractNumId w:val="12"/>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26365"/>
    <w:rsid w:val="00074415"/>
    <w:rsid w:val="00077BA7"/>
    <w:rsid w:val="00080A4D"/>
    <w:rsid w:val="00143B66"/>
    <w:rsid w:val="00187829"/>
    <w:rsid w:val="001B117D"/>
    <w:rsid w:val="00212FFF"/>
    <w:rsid w:val="0026531E"/>
    <w:rsid w:val="00266187"/>
    <w:rsid w:val="003568D4"/>
    <w:rsid w:val="003920AD"/>
    <w:rsid w:val="00473C16"/>
    <w:rsid w:val="004C21B9"/>
    <w:rsid w:val="00501853"/>
    <w:rsid w:val="00542A74"/>
    <w:rsid w:val="00576CCC"/>
    <w:rsid w:val="005F4A3F"/>
    <w:rsid w:val="00624B9E"/>
    <w:rsid w:val="006A2FE9"/>
    <w:rsid w:val="00705A18"/>
    <w:rsid w:val="008A1B2E"/>
    <w:rsid w:val="008F47DE"/>
    <w:rsid w:val="009618EB"/>
    <w:rsid w:val="00962B56"/>
    <w:rsid w:val="00967A04"/>
    <w:rsid w:val="00A515EB"/>
    <w:rsid w:val="00A64E98"/>
    <w:rsid w:val="00AC2B8C"/>
    <w:rsid w:val="00C36FAB"/>
    <w:rsid w:val="00C91437"/>
    <w:rsid w:val="00CB7442"/>
    <w:rsid w:val="00D066B1"/>
    <w:rsid w:val="00D87A47"/>
    <w:rsid w:val="00DD16E9"/>
    <w:rsid w:val="00DE2DD9"/>
    <w:rsid w:val="00E97F53"/>
    <w:rsid w:val="00EB43F8"/>
    <w:rsid w:val="00EC68CE"/>
    <w:rsid w:val="00F23897"/>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FF80"/>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653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і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і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01853"/>
    <w:rPr>
      <w:rFonts w:ascii="Segoe UI" w:hAnsi="Segoe UI" w:cs="Segoe UI"/>
      <w:sz w:val="18"/>
      <w:szCs w:val="18"/>
    </w:rPr>
  </w:style>
  <w:style w:type="character" w:styleId="ab">
    <w:name w:val="Unresolved Mention"/>
    <w:basedOn w:val="a0"/>
    <w:uiPriority w:val="99"/>
    <w:semiHidden/>
    <w:unhideWhenUsed/>
    <w:rsid w:val="00F23897"/>
    <w:rPr>
      <w:color w:val="605E5C"/>
      <w:shd w:val="clear" w:color="auto" w:fill="E1DFDD"/>
    </w:rPr>
  </w:style>
  <w:style w:type="paragraph" w:styleId="ac">
    <w:name w:val="List Paragraph"/>
    <w:basedOn w:val="a"/>
    <w:uiPriority w:val="34"/>
    <w:qFormat/>
    <w:rsid w:val="00EB43F8"/>
    <w:pPr>
      <w:spacing w:after="0" w:line="276" w:lineRule="auto"/>
      <w:ind w:left="720"/>
      <w:contextualSpacing/>
    </w:pPr>
    <w:rPr>
      <w:rFonts w:ascii="Arial" w:eastAsia="Arial" w:hAnsi="Arial" w:cs="Arial"/>
      <w:sz w:val="22"/>
      <w:lang w:val="uk" w:eastAsia="uk-UA"/>
    </w:rPr>
  </w:style>
  <w:style w:type="character" w:customStyle="1" w:styleId="30">
    <w:name w:val="Заголовок 3 Знак"/>
    <w:basedOn w:val="a0"/>
    <w:link w:val="3"/>
    <w:uiPriority w:val="9"/>
    <w:rsid w:val="002653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tskamiroslav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fievka.or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food.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творення нового документа." ma:contentTypeScope="" ma:versionID="fbc04d3b23a952c63d4afbc422533db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a3d291f3c3f0e30ae53c5f422d941f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4C3DACA3-7448-4AE0-A133-C750B5CC76A0}"/>
</file>

<file path=customXml/itemProps2.xml><?xml version="1.0" encoding="utf-8"?>
<ds:datastoreItem xmlns:ds="http://schemas.openxmlformats.org/officeDocument/2006/customXml" ds:itemID="{D57FDC92-F078-409B-BB68-EFFFE2462D49}"/>
</file>

<file path=customXml/itemProps3.xml><?xml version="1.0" encoding="utf-8"?>
<ds:datastoreItem xmlns:ds="http://schemas.openxmlformats.org/officeDocument/2006/customXml" ds:itemID="{2F5FCB72-6DA2-4755-9C87-ABED4E5DDFE3}"/>
</file>

<file path=docProps/app.xml><?xml version="1.0" encoding="utf-8"?>
<Properties xmlns="http://schemas.openxmlformats.org/officeDocument/2006/extended-properties" xmlns:vt="http://schemas.openxmlformats.org/officeDocument/2006/docPropsVTypes">
  <Template>Normal</Template>
  <TotalTime>3</TotalTime>
  <Pages>5</Pages>
  <Words>5466</Words>
  <Characters>3116</Characters>
  <Application>Microsoft Office Word</Application>
  <DocSecurity>0</DocSecurity>
  <Lines>25</Lines>
  <Paragraphs>17</Paragraphs>
  <ScaleCrop>false</ScaleCrop>
  <HeadingPairs>
    <vt:vector size="4" baseType="variant">
      <vt:variant>
        <vt:lpstr>Назва</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User</cp:lastModifiedBy>
  <cp:revision>2</cp:revision>
  <dcterms:created xsi:type="dcterms:W3CDTF">2025-04-25T13:06:00Z</dcterms:created>
  <dcterms:modified xsi:type="dcterms:W3CDTF">2025-04-25T13:06:00Z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